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3d278xqeegv" w:id="0"/>
      <w:bookmarkEnd w:id="0"/>
      <w:r w:rsidDel="00000000" w:rsidR="00000000" w:rsidRPr="00000000">
        <w:rPr>
          <w:rtl w:val="0"/>
        </w:rPr>
        <w:t xml:space="preserve">Unmanaged Switch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f4c676stnw27" w:id="1"/>
      <w:bookmarkEnd w:id="1"/>
      <w:r w:rsidDel="00000000" w:rsidR="00000000" w:rsidRPr="00000000">
        <w:rPr>
          <w:rtl w:val="0"/>
        </w:rPr>
        <w:t xml:space="preserve">🟦 What is an Unmanaged Switch?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Unmanaged Switch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basic, plug-and-play network device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used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connect multiple devices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(like computers, printers, IP cameras) on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Local Area Network (LAN)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without any configuration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It’s designed for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simplicity and ease of use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commonly used in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homes, small offices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non-technical environments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280" w:lineRule="auto"/>
        <w:rPr/>
      </w:pPr>
      <w:bookmarkStart w:colFirst="0" w:colLast="0" w:name="_sq9aufbigpjz" w:id="2"/>
      <w:bookmarkEnd w:id="2"/>
      <w:r w:rsidDel="00000000" w:rsidR="00000000" w:rsidRPr="00000000">
        <w:rPr>
          <w:rtl w:val="0"/>
        </w:rPr>
        <w:t xml:space="preserve">🔧 Key Features of an Unmanaged Switch</w:t>
      </w:r>
    </w:p>
    <w:p w:rsidR="00000000" w:rsidDel="00000000" w:rsidP="00000000" w:rsidRDefault="00000000" w:rsidRPr="00000000" w14:paraId="00000008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51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1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5"/>
        <w:gridCol w:w="6785"/>
        <w:tblGridChange w:id="0">
          <w:tblGrid>
            <w:gridCol w:w="2465"/>
            <w:gridCol w:w="67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Plug-and-Play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Just connect the cables — no software, no setup.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No Configuration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Cannot be customized (no web interface or management console).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MAC-Based Switching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Automatically forwards traffic based on device MAC addresses.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Traffic Isolation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Sends data only to the correct port (unlike a hub).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Full-Duplex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Supports simultaneous send and receive operations.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Auto-Negotiation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Detects speed (e.g., 100Mbps or 1Gbps) and configures ports automatically.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before="280" w:lineRule="auto"/>
        <w:rPr/>
      </w:pPr>
      <w:bookmarkStart w:colFirst="0" w:colLast="0" w:name="_71khk44bk0hv" w:id="3"/>
      <w:bookmarkEnd w:id="3"/>
      <w:r w:rsidDel="00000000" w:rsidR="00000000" w:rsidRPr="00000000">
        <w:rPr>
          <w:rtl w:val="0"/>
        </w:rPr>
        <w:t xml:space="preserve">🏠 Example Use: Small Office/Home LAN</w:t>
      </w:r>
    </w:p>
    <w:p w:rsidR="00000000" w:rsidDel="00000000" w:rsidP="00000000" w:rsidRDefault="00000000" w:rsidRPr="00000000" w14:paraId="0000001B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[Router]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       ↓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┌────────────────┐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│ Unmanaged Switch│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└┬───┬───┬───┬────┘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 ↓   ↓   ↓   ↓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[PC] [Printer] [Camera] [NAS]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No need for settings — devices are connected instantly and can communicate.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before="280" w:lineRule="auto"/>
        <w:rPr/>
      </w:pPr>
      <w:bookmarkStart w:colFirst="0" w:colLast="0" w:name="_yxx38d8cg6cl" w:id="4"/>
      <w:bookmarkEnd w:id="4"/>
      <w:r w:rsidDel="00000000" w:rsidR="00000000" w:rsidRPr="00000000">
        <w:rPr>
          <w:rtl w:val="0"/>
        </w:rPr>
        <w:t xml:space="preserve">🆚 Managed vs Unmanaged Switch</w:t>
      </w:r>
    </w:p>
    <w:p w:rsidR="00000000" w:rsidDel="00000000" w:rsidP="00000000" w:rsidRDefault="00000000" w:rsidRPr="00000000" w14:paraId="00000029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2"/>
        <w:tblW w:w="7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2225"/>
        <w:gridCol w:w="3035"/>
        <w:tblGridChange w:id="0">
          <w:tblGrid>
            <w:gridCol w:w="2030"/>
            <w:gridCol w:w="2225"/>
            <w:gridCol w:w="30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Unmanaged Switch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Managed Switch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Setup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No setup 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Requires configuration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User Interface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Web/CLI/SNMP interfaces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VLAN Support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Not supported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Supported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Security Controls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Port security, ACLs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Monitoring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No traffic stats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Traffic monitoring, logs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Cost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Low ($10–$100)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Higher ($100–$1000+)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Target Use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Home/small office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Business/enterprise networks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before="280" w:lineRule="auto"/>
        <w:rPr/>
      </w:pPr>
      <w:bookmarkStart w:colFirst="0" w:colLast="0" w:name="_k49ogt8rlxsy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Advantages</w:t>
      </w:r>
    </w:p>
    <w:p w:rsidR="00000000" w:rsidDel="00000000" w:rsidP="00000000" w:rsidRDefault="00000000" w:rsidRPr="00000000" w14:paraId="00000047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Very easy to use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Affordable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Reliable for simple needs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Energy-efficient (most models auto-disable unused ports)</w:t>
        <w:br w:type="textWrapping"/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before="280" w:lineRule="auto"/>
        <w:rPr/>
      </w:pPr>
      <w:bookmarkStart w:colFirst="0" w:colLast="0" w:name="_kafn5aof2g37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Limitations</w:t>
      </w:r>
    </w:p>
    <w:p w:rsidR="00000000" w:rsidDel="00000000" w:rsidP="00000000" w:rsidRDefault="00000000" w:rsidRPr="00000000" w14:paraId="0000004E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No customization or control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No VLANs or QoS (Quality of Service)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Not suitable for complex or secure networks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