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EAB3" w14:textId="6D23E728" w:rsidR="00A70480" w:rsidRDefault="00A90ECA" w:rsidP="00A90ECA">
      <w:pPr>
        <w:pStyle w:val="Heading1"/>
      </w:pPr>
      <w:r w:rsidRPr="00A90ECA">
        <w:t>Buttons / Call-to-Action (CTA)</w:t>
      </w:r>
    </w:p>
    <w:p w14:paraId="02F9665E" w14:textId="77777777" w:rsidR="00A90ECA" w:rsidRDefault="00A90ECA" w:rsidP="00A90ECA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2869EEC3" w14:textId="34D8C81D" w:rsidR="00A90ECA" w:rsidRPr="00A90ECA" w:rsidRDefault="00A90ECA" w:rsidP="00A90E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D4581A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  <w:b/>
          <w:bCs/>
        </w:rPr>
        <w:t>Buttons / Call-to-Action (CTA)</w:t>
      </w:r>
      <w:r w:rsidRPr="00A90ECA">
        <w:rPr>
          <w:rFonts w:ascii="Roboto Mono" w:hAnsi="Roboto Mono"/>
        </w:rPr>
        <w:t xml:space="preserve"> are web page components designed to </w:t>
      </w:r>
      <w:r w:rsidRPr="00A90ECA">
        <w:rPr>
          <w:rFonts w:ascii="Roboto Mono" w:hAnsi="Roboto Mono"/>
          <w:b/>
          <w:bCs/>
        </w:rPr>
        <w:t>encourage users to take a specific action</w:t>
      </w:r>
      <w:r w:rsidRPr="00A90ECA">
        <w:rPr>
          <w:rFonts w:ascii="Roboto Mono" w:hAnsi="Roboto Mono"/>
        </w:rPr>
        <w:t xml:space="preserve"> on a website. They are interactive elements that guide user behavior.</w:t>
      </w:r>
    </w:p>
    <w:p w14:paraId="7444A2AD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</w:rPr>
        <w:pict w14:anchorId="2D7D5D58">
          <v:rect id="_x0000_i1061" style="width:0;height:1.5pt" o:hralign="center" o:hrstd="t" o:hr="t" fillcolor="#a0a0a0" stroked="f"/>
        </w:pict>
      </w:r>
    </w:p>
    <w:p w14:paraId="0821C0C2" w14:textId="77777777" w:rsidR="00A90ECA" w:rsidRDefault="00A90ECA" w:rsidP="00A90ECA">
      <w:pPr>
        <w:pStyle w:val="Heading2"/>
      </w:pPr>
      <w:r w:rsidRPr="00A90ECA">
        <w:t>Simple Definition</w:t>
      </w:r>
    </w:p>
    <w:p w14:paraId="51FC0F54" w14:textId="4DE4F650" w:rsidR="00A90ECA" w:rsidRPr="00A90ECA" w:rsidRDefault="00A90ECA" w:rsidP="00A90E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EC9A56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  <w:b/>
          <w:bCs/>
        </w:rPr>
        <w:t>Buttons / CTA = clickable elements that prompt users to do something, like buy, sign up, or download.</w:t>
      </w:r>
    </w:p>
    <w:p w14:paraId="3CE99023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</w:rPr>
        <w:pict w14:anchorId="3D72D4C2">
          <v:rect id="_x0000_i1062" style="width:0;height:1.5pt" o:hralign="center" o:hrstd="t" o:hr="t" fillcolor="#a0a0a0" stroked="f"/>
        </w:pict>
      </w:r>
    </w:p>
    <w:p w14:paraId="674B5FB6" w14:textId="77777777" w:rsidR="00A90ECA" w:rsidRDefault="00A90ECA" w:rsidP="00A90ECA">
      <w:pPr>
        <w:pStyle w:val="Heading2"/>
      </w:pPr>
      <w:r w:rsidRPr="00A90ECA">
        <w:t>What Buttons / CTA Usually Includes</w:t>
      </w:r>
    </w:p>
    <w:p w14:paraId="436468CC" w14:textId="7E152602" w:rsidR="00A90ECA" w:rsidRPr="00A90ECA" w:rsidRDefault="00A90ECA" w:rsidP="00A90E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A3B084" w14:textId="77777777" w:rsidR="00A90ECA" w:rsidRPr="00A90ECA" w:rsidRDefault="00A90ECA" w:rsidP="00A90ECA">
      <w:pPr>
        <w:numPr>
          <w:ilvl w:val="0"/>
          <w:numId w:val="1"/>
        </w:numPr>
        <w:rPr>
          <w:rFonts w:ascii="Roboto Mono" w:hAnsi="Roboto Mono"/>
        </w:rPr>
      </w:pPr>
      <w:r w:rsidRPr="00A90ECA">
        <w:rPr>
          <w:rFonts w:ascii="Roboto Mono" w:hAnsi="Roboto Mono"/>
          <w:b/>
          <w:bCs/>
        </w:rPr>
        <w:t>Text</w:t>
      </w:r>
      <w:r w:rsidRPr="00A90ECA">
        <w:rPr>
          <w:rFonts w:ascii="Roboto Mono" w:hAnsi="Roboto Mono"/>
        </w:rPr>
        <w:t xml:space="preserve"> – clearly states the action, e.g., “Buy Now,” “Sign Up,” “Learn More”</w:t>
      </w:r>
    </w:p>
    <w:p w14:paraId="0FB7AB45" w14:textId="77777777" w:rsidR="00A90ECA" w:rsidRPr="00A90ECA" w:rsidRDefault="00A90ECA" w:rsidP="00A90ECA">
      <w:pPr>
        <w:numPr>
          <w:ilvl w:val="0"/>
          <w:numId w:val="1"/>
        </w:numPr>
        <w:rPr>
          <w:rFonts w:ascii="Roboto Mono" w:hAnsi="Roboto Mono"/>
        </w:rPr>
      </w:pPr>
      <w:r w:rsidRPr="00A90ECA">
        <w:rPr>
          <w:rFonts w:ascii="Roboto Mono" w:hAnsi="Roboto Mono"/>
          <w:b/>
          <w:bCs/>
        </w:rPr>
        <w:t>Design / Color</w:t>
      </w:r>
      <w:r w:rsidRPr="00A90ECA">
        <w:rPr>
          <w:rFonts w:ascii="Roboto Mono" w:hAnsi="Roboto Mono"/>
        </w:rPr>
        <w:t xml:space="preserve"> – stands out to attract attention</w:t>
      </w:r>
    </w:p>
    <w:p w14:paraId="14323E73" w14:textId="77777777" w:rsidR="00A90ECA" w:rsidRPr="00A90ECA" w:rsidRDefault="00A90ECA" w:rsidP="00A90ECA">
      <w:pPr>
        <w:numPr>
          <w:ilvl w:val="0"/>
          <w:numId w:val="1"/>
        </w:numPr>
        <w:rPr>
          <w:rFonts w:ascii="Roboto Mono" w:hAnsi="Roboto Mono"/>
        </w:rPr>
      </w:pPr>
      <w:r w:rsidRPr="00A90ECA">
        <w:rPr>
          <w:rFonts w:ascii="Roboto Mono" w:hAnsi="Roboto Mono"/>
          <w:b/>
          <w:bCs/>
        </w:rPr>
        <w:t>Link / Functionality</w:t>
      </w:r>
      <w:r w:rsidRPr="00A90ECA">
        <w:rPr>
          <w:rFonts w:ascii="Roboto Mono" w:hAnsi="Roboto Mono"/>
        </w:rPr>
        <w:t xml:space="preserve"> – redirects to another page, opens a form, or triggers an action</w:t>
      </w:r>
    </w:p>
    <w:p w14:paraId="66928716" w14:textId="77777777" w:rsidR="00A90ECA" w:rsidRPr="00A90ECA" w:rsidRDefault="00A90ECA" w:rsidP="00A90ECA">
      <w:pPr>
        <w:numPr>
          <w:ilvl w:val="0"/>
          <w:numId w:val="1"/>
        </w:numPr>
        <w:rPr>
          <w:rFonts w:ascii="Roboto Mono" w:hAnsi="Roboto Mono"/>
        </w:rPr>
      </w:pPr>
      <w:r w:rsidRPr="00A90ECA">
        <w:rPr>
          <w:rFonts w:ascii="Roboto Mono" w:hAnsi="Roboto Mono"/>
          <w:b/>
          <w:bCs/>
        </w:rPr>
        <w:t>Placement</w:t>
      </w:r>
      <w:r w:rsidRPr="00A90ECA">
        <w:rPr>
          <w:rFonts w:ascii="Roboto Mono" w:hAnsi="Roboto Mono"/>
        </w:rPr>
        <w:t xml:space="preserve"> – often placed near important content or offers</w:t>
      </w:r>
    </w:p>
    <w:p w14:paraId="1E553182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</w:rPr>
        <w:pict w14:anchorId="7958DD81">
          <v:rect id="_x0000_i1063" style="width:0;height:1.5pt" o:hralign="center" o:hrstd="t" o:hr="t" fillcolor="#a0a0a0" stroked="f"/>
        </w:pict>
      </w:r>
    </w:p>
    <w:p w14:paraId="45590BE3" w14:textId="77777777" w:rsidR="00A90ECA" w:rsidRDefault="00A90ECA" w:rsidP="00A90ECA">
      <w:pPr>
        <w:pStyle w:val="Heading2"/>
      </w:pPr>
      <w:r w:rsidRPr="00A90ECA">
        <w:t>Purpose of Buttons / CTA</w:t>
      </w:r>
    </w:p>
    <w:p w14:paraId="6925C59B" w14:textId="691AB2B5" w:rsidR="00A90ECA" w:rsidRPr="00A90ECA" w:rsidRDefault="00A90ECA" w:rsidP="00A90E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29DE22" w14:textId="77777777" w:rsidR="00A90ECA" w:rsidRPr="00A90ECA" w:rsidRDefault="00A90ECA" w:rsidP="00A90ECA">
      <w:pPr>
        <w:numPr>
          <w:ilvl w:val="0"/>
          <w:numId w:val="2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t xml:space="preserve">Drive </w:t>
      </w:r>
      <w:r w:rsidRPr="00A90ECA">
        <w:rPr>
          <w:rFonts w:ascii="Roboto Mono" w:hAnsi="Roboto Mono"/>
          <w:b/>
          <w:bCs/>
        </w:rPr>
        <w:t>user engagement and conversions</w:t>
      </w:r>
    </w:p>
    <w:p w14:paraId="553B6996" w14:textId="77777777" w:rsidR="00A90ECA" w:rsidRPr="00A90ECA" w:rsidRDefault="00A90ECA" w:rsidP="00A90ECA">
      <w:pPr>
        <w:numPr>
          <w:ilvl w:val="0"/>
          <w:numId w:val="2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lastRenderedPageBreak/>
        <w:t xml:space="preserve">Guide users to </w:t>
      </w:r>
      <w:r w:rsidRPr="00A90ECA">
        <w:rPr>
          <w:rFonts w:ascii="Roboto Mono" w:hAnsi="Roboto Mono"/>
          <w:b/>
          <w:bCs/>
        </w:rPr>
        <w:t>take desired actions</w:t>
      </w:r>
    </w:p>
    <w:p w14:paraId="634E71E9" w14:textId="77777777" w:rsidR="00A90ECA" w:rsidRPr="00A90ECA" w:rsidRDefault="00A90ECA" w:rsidP="00A90ECA">
      <w:pPr>
        <w:numPr>
          <w:ilvl w:val="0"/>
          <w:numId w:val="2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t xml:space="preserve">Make it </w:t>
      </w:r>
      <w:r w:rsidRPr="00A90ECA">
        <w:rPr>
          <w:rFonts w:ascii="Roboto Mono" w:hAnsi="Roboto Mono"/>
          <w:b/>
          <w:bCs/>
        </w:rPr>
        <w:t>clear and easy</w:t>
      </w:r>
      <w:r w:rsidRPr="00A90ECA">
        <w:rPr>
          <w:rFonts w:ascii="Roboto Mono" w:hAnsi="Roboto Mono"/>
        </w:rPr>
        <w:t xml:space="preserve"> what the next step is</w:t>
      </w:r>
    </w:p>
    <w:p w14:paraId="5374F05A" w14:textId="77777777" w:rsidR="00A90ECA" w:rsidRPr="00A90ECA" w:rsidRDefault="00A90ECA" w:rsidP="00A90ECA">
      <w:pPr>
        <w:numPr>
          <w:ilvl w:val="0"/>
          <w:numId w:val="2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t xml:space="preserve">Highlight </w:t>
      </w:r>
      <w:r w:rsidRPr="00A90ECA">
        <w:rPr>
          <w:rFonts w:ascii="Roboto Mono" w:hAnsi="Roboto Mono"/>
          <w:b/>
          <w:bCs/>
        </w:rPr>
        <w:t>important offers or services</w:t>
      </w:r>
    </w:p>
    <w:p w14:paraId="48359E70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</w:rPr>
        <w:pict w14:anchorId="6136A58F">
          <v:rect id="_x0000_i1064" style="width:0;height:1.5pt" o:hralign="center" o:hrstd="t" o:hr="t" fillcolor="#a0a0a0" stroked="f"/>
        </w:pict>
      </w:r>
    </w:p>
    <w:p w14:paraId="4C0BFE30" w14:textId="77777777" w:rsidR="00A90ECA" w:rsidRDefault="00A90ECA" w:rsidP="00A90ECA">
      <w:pPr>
        <w:pStyle w:val="Heading2"/>
      </w:pPr>
      <w:r w:rsidRPr="00A90ECA">
        <w:t>Examples</w:t>
      </w:r>
    </w:p>
    <w:p w14:paraId="4D2910C3" w14:textId="3B74DA4A" w:rsidR="00A90ECA" w:rsidRPr="00A90ECA" w:rsidRDefault="00A90ECA" w:rsidP="00A90E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234691" w14:textId="77777777" w:rsidR="00A90ECA" w:rsidRPr="00A90ECA" w:rsidRDefault="00A90ECA" w:rsidP="00A90ECA">
      <w:pPr>
        <w:numPr>
          <w:ilvl w:val="0"/>
          <w:numId w:val="3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t xml:space="preserve">E-commerce </w:t>
      </w:r>
      <w:r w:rsidRPr="00A90ECA">
        <w:rPr>
          <w:rFonts w:ascii="Arial" w:hAnsi="Arial" w:cs="Arial"/>
        </w:rPr>
        <w:t>→</w:t>
      </w:r>
      <w:r w:rsidRPr="00A90ECA">
        <w:rPr>
          <w:rFonts w:ascii="Roboto Mono" w:hAnsi="Roboto Mono"/>
        </w:rPr>
        <w:t xml:space="preserve">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Add to Cart</w:t>
      </w:r>
      <w:r w:rsidRPr="00A90ECA">
        <w:rPr>
          <w:rFonts w:ascii="Roboto Mono" w:hAnsi="Roboto Mono" w:cs="Roboto Mono"/>
        </w:rPr>
        <w:t>”</w:t>
      </w:r>
      <w:r w:rsidRPr="00A90ECA">
        <w:rPr>
          <w:rFonts w:ascii="Roboto Mono" w:hAnsi="Roboto Mono"/>
        </w:rPr>
        <w:t xml:space="preserve"> or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Checkout Now</w:t>
      </w:r>
      <w:r w:rsidRPr="00A90ECA">
        <w:rPr>
          <w:rFonts w:ascii="Roboto Mono" w:hAnsi="Roboto Mono" w:cs="Roboto Mono"/>
        </w:rPr>
        <w:t>”</w:t>
      </w:r>
    </w:p>
    <w:p w14:paraId="7B56D4F5" w14:textId="77777777" w:rsidR="00A90ECA" w:rsidRPr="00A90ECA" w:rsidRDefault="00A90ECA" w:rsidP="00A90ECA">
      <w:pPr>
        <w:numPr>
          <w:ilvl w:val="0"/>
          <w:numId w:val="3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t xml:space="preserve">Blog </w:t>
      </w:r>
      <w:r w:rsidRPr="00A90ECA">
        <w:rPr>
          <w:rFonts w:ascii="Arial" w:hAnsi="Arial" w:cs="Arial"/>
        </w:rPr>
        <w:t>→</w:t>
      </w:r>
      <w:r w:rsidRPr="00A90ECA">
        <w:rPr>
          <w:rFonts w:ascii="Roboto Mono" w:hAnsi="Roboto Mono"/>
        </w:rPr>
        <w:t xml:space="preserve">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Read More</w:t>
      </w:r>
      <w:r w:rsidRPr="00A90ECA">
        <w:rPr>
          <w:rFonts w:ascii="Roboto Mono" w:hAnsi="Roboto Mono" w:cs="Roboto Mono"/>
        </w:rPr>
        <w:t>”</w:t>
      </w:r>
      <w:r w:rsidRPr="00A90ECA">
        <w:rPr>
          <w:rFonts w:ascii="Roboto Mono" w:hAnsi="Roboto Mono"/>
        </w:rPr>
        <w:t xml:space="preserve"> or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Subscribe to Newsletter</w:t>
      </w:r>
      <w:r w:rsidRPr="00A90ECA">
        <w:rPr>
          <w:rFonts w:ascii="Roboto Mono" w:hAnsi="Roboto Mono" w:cs="Roboto Mono"/>
        </w:rPr>
        <w:t>”</w:t>
      </w:r>
    </w:p>
    <w:p w14:paraId="4D34A242" w14:textId="77777777" w:rsidR="00A90ECA" w:rsidRPr="00A90ECA" w:rsidRDefault="00A90ECA" w:rsidP="00A90ECA">
      <w:pPr>
        <w:numPr>
          <w:ilvl w:val="0"/>
          <w:numId w:val="3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t xml:space="preserve">Service website </w:t>
      </w:r>
      <w:r w:rsidRPr="00A90ECA">
        <w:rPr>
          <w:rFonts w:ascii="Arial" w:hAnsi="Arial" w:cs="Arial"/>
        </w:rPr>
        <w:t>→</w:t>
      </w:r>
      <w:r w:rsidRPr="00A90ECA">
        <w:rPr>
          <w:rFonts w:ascii="Roboto Mono" w:hAnsi="Roboto Mono"/>
        </w:rPr>
        <w:t xml:space="preserve">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Request a Quote</w:t>
      </w:r>
      <w:r w:rsidRPr="00A90ECA">
        <w:rPr>
          <w:rFonts w:ascii="Roboto Mono" w:hAnsi="Roboto Mono" w:cs="Roboto Mono"/>
        </w:rPr>
        <w:t>”</w:t>
      </w:r>
      <w:r w:rsidRPr="00A90ECA">
        <w:rPr>
          <w:rFonts w:ascii="Roboto Mono" w:hAnsi="Roboto Mono"/>
        </w:rPr>
        <w:t xml:space="preserve"> or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Book Appointment</w:t>
      </w:r>
      <w:r w:rsidRPr="00A90ECA">
        <w:rPr>
          <w:rFonts w:ascii="Roboto Mono" w:hAnsi="Roboto Mono" w:cs="Roboto Mono"/>
        </w:rPr>
        <w:t>”</w:t>
      </w:r>
    </w:p>
    <w:p w14:paraId="77419411" w14:textId="77777777" w:rsidR="00A90ECA" w:rsidRPr="00A90ECA" w:rsidRDefault="00A90ECA" w:rsidP="00A90ECA">
      <w:pPr>
        <w:numPr>
          <w:ilvl w:val="0"/>
          <w:numId w:val="3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t xml:space="preserve">Educational site </w:t>
      </w:r>
      <w:r w:rsidRPr="00A90ECA">
        <w:rPr>
          <w:rFonts w:ascii="Arial" w:hAnsi="Arial" w:cs="Arial"/>
        </w:rPr>
        <w:t>→</w:t>
      </w:r>
      <w:r w:rsidRPr="00A90ECA">
        <w:rPr>
          <w:rFonts w:ascii="Roboto Mono" w:hAnsi="Roboto Mono"/>
        </w:rPr>
        <w:t xml:space="preserve">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Enroll Now</w:t>
      </w:r>
      <w:r w:rsidRPr="00A90ECA">
        <w:rPr>
          <w:rFonts w:ascii="Roboto Mono" w:hAnsi="Roboto Mono" w:cs="Roboto Mono"/>
        </w:rPr>
        <w:t>”</w:t>
      </w:r>
      <w:r w:rsidRPr="00A90ECA">
        <w:rPr>
          <w:rFonts w:ascii="Roboto Mono" w:hAnsi="Roboto Mono"/>
        </w:rPr>
        <w:t xml:space="preserve"> or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Start Free Trial</w:t>
      </w:r>
      <w:r w:rsidRPr="00A90ECA">
        <w:rPr>
          <w:rFonts w:ascii="Roboto Mono" w:hAnsi="Roboto Mono" w:cs="Roboto Mono"/>
        </w:rPr>
        <w:t>”</w:t>
      </w:r>
    </w:p>
    <w:p w14:paraId="29DA4511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</w:rPr>
        <w:pict w14:anchorId="087A36FE">
          <v:rect id="_x0000_i1065" style="width:0;height:1.5pt" o:hralign="center" o:hrstd="t" o:hr="t" fillcolor="#a0a0a0" stroked="f"/>
        </w:pict>
      </w:r>
    </w:p>
    <w:p w14:paraId="35985E70" w14:textId="77777777" w:rsidR="00A90ECA" w:rsidRDefault="00A90ECA" w:rsidP="00A90ECA">
      <w:pPr>
        <w:pStyle w:val="Heading2"/>
      </w:pPr>
      <w:r w:rsidRPr="00A90ECA">
        <w:t>Difference Between Buttons / CTA and Links</w:t>
      </w:r>
    </w:p>
    <w:p w14:paraId="310B404E" w14:textId="17AEC096" w:rsidR="00A90ECA" w:rsidRDefault="00A90ECA" w:rsidP="00A90ECA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83E7C0" w14:textId="5B4354A2" w:rsidR="00A90ECA" w:rsidRPr="00A90ECA" w:rsidRDefault="00A90ECA" w:rsidP="00A90ECA">
      <w:r>
        <w:rPr>
          <w:noProof/>
        </w:rPr>
        <w:drawing>
          <wp:inline distT="0" distB="0" distL="0" distR="0" wp14:anchorId="4112C236" wp14:editId="1BA9A352">
            <wp:extent cx="5943600" cy="1200785"/>
            <wp:effectExtent l="0" t="0" r="0" b="0"/>
            <wp:docPr id="135733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36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671"/>
        <w:gridCol w:w="3605"/>
      </w:tblGrid>
      <w:tr w:rsidR="00A90ECA" w:rsidRPr="00A90ECA" w14:paraId="7E1C2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BD08C" w14:textId="77777777" w:rsidR="00A90ECA" w:rsidRPr="00A90ECA" w:rsidRDefault="00A90ECA" w:rsidP="00A90ECA">
            <w:pPr>
              <w:rPr>
                <w:rFonts w:ascii="Roboto Mono" w:hAnsi="Roboto Mono"/>
                <w:b/>
                <w:bCs/>
              </w:rPr>
            </w:pPr>
            <w:r w:rsidRPr="00A90EC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2C46E1" w14:textId="77777777" w:rsidR="00A90ECA" w:rsidRPr="00A90ECA" w:rsidRDefault="00A90ECA" w:rsidP="00A90ECA">
            <w:pPr>
              <w:rPr>
                <w:rFonts w:ascii="Roboto Mono" w:hAnsi="Roboto Mono"/>
                <w:b/>
                <w:bCs/>
              </w:rPr>
            </w:pPr>
            <w:r w:rsidRPr="00A90ECA">
              <w:rPr>
                <w:rFonts w:ascii="Roboto Mono" w:hAnsi="Roboto Mono"/>
                <w:b/>
                <w:bCs/>
              </w:rPr>
              <w:t>Buttons / CTA</w:t>
            </w:r>
          </w:p>
        </w:tc>
        <w:tc>
          <w:tcPr>
            <w:tcW w:w="0" w:type="auto"/>
            <w:vAlign w:val="center"/>
            <w:hideMark/>
          </w:tcPr>
          <w:p w14:paraId="0DA7EC2D" w14:textId="77777777" w:rsidR="00A90ECA" w:rsidRPr="00A90ECA" w:rsidRDefault="00A90ECA" w:rsidP="00A90ECA">
            <w:pPr>
              <w:rPr>
                <w:rFonts w:ascii="Roboto Mono" w:hAnsi="Roboto Mono"/>
                <w:b/>
                <w:bCs/>
              </w:rPr>
            </w:pPr>
            <w:r w:rsidRPr="00A90ECA">
              <w:rPr>
                <w:rFonts w:ascii="Roboto Mono" w:hAnsi="Roboto Mono"/>
                <w:b/>
                <w:bCs/>
              </w:rPr>
              <w:t>Links</w:t>
            </w:r>
          </w:p>
        </w:tc>
      </w:tr>
      <w:tr w:rsidR="00A90ECA" w:rsidRPr="00A90ECA" w14:paraId="49436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5A66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E7B520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Encourage action</w:t>
            </w:r>
          </w:p>
        </w:tc>
        <w:tc>
          <w:tcPr>
            <w:tcW w:w="0" w:type="auto"/>
            <w:vAlign w:val="center"/>
            <w:hideMark/>
          </w:tcPr>
          <w:p w14:paraId="461C5DB3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Navigate to another page</w:t>
            </w:r>
          </w:p>
        </w:tc>
      </w:tr>
      <w:tr w:rsidR="00A90ECA" w:rsidRPr="00A90ECA" w14:paraId="660BA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761A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AFC8C33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Prominent, visually distinct</w:t>
            </w:r>
          </w:p>
        </w:tc>
        <w:tc>
          <w:tcPr>
            <w:tcW w:w="0" w:type="auto"/>
            <w:vAlign w:val="center"/>
            <w:hideMark/>
          </w:tcPr>
          <w:p w14:paraId="759B68AD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Usually text-based</w:t>
            </w:r>
          </w:p>
        </w:tc>
      </w:tr>
      <w:tr w:rsidR="00A90ECA" w:rsidRPr="00A90ECA" w14:paraId="33499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A79C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6C8F9D1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Immediate user response (buy, sign up)</w:t>
            </w:r>
          </w:p>
        </w:tc>
        <w:tc>
          <w:tcPr>
            <w:tcW w:w="0" w:type="auto"/>
            <w:vAlign w:val="center"/>
            <w:hideMark/>
          </w:tcPr>
          <w:p w14:paraId="5724A137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Opens another page or section</w:t>
            </w:r>
          </w:p>
        </w:tc>
      </w:tr>
    </w:tbl>
    <w:p w14:paraId="2829F61C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</w:rPr>
        <w:pict w14:anchorId="539C7228">
          <v:rect id="_x0000_i1066" style="width:0;height:1.5pt" o:hralign="center" o:hrstd="t" o:hr="t" fillcolor="#a0a0a0" stroked="f"/>
        </w:pict>
      </w:r>
    </w:p>
    <w:p w14:paraId="064A2B07" w14:textId="77777777" w:rsidR="00A90ECA" w:rsidRPr="00A90ECA" w:rsidRDefault="00A90ECA" w:rsidP="00A90ECA">
      <w:pPr>
        <w:rPr>
          <w:rFonts w:ascii="Roboto Mono" w:hAnsi="Roboto Mono"/>
        </w:rPr>
      </w:pPr>
    </w:p>
    <w:sectPr w:rsidR="00A90ECA" w:rsidRPr="00A90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A006C"/>
    <w:multiLevelType w:val="multilevel"/>
    <w:tmpl w:val="C93E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73D0B"/>
    <w:multiLevelType w:val="multilevel"/>
    <w:tmpl w:val="03F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60FC3"/>
    <w:multiLevelType w:val="multilevel"/>
    <w:tmpl w:val="C096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78936">
    <w:abstractNumId w:val="0"/>
  </w:num>
  <w:num w:numId="2" w16cid:durableId="647055503">
    <w:abstractNumId w:val="2"/>
  </w:num>
  <w:num w:numId="3" w16cid:durableId="1148522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1E"/>
    <w:rsid w:val="0010303E"/>
    <w:rsid w:val="002D1F4F"/>
    <w:rsid w:val="006A18F5"/>
    <w:rsid w:val="00711B4D"/>
    <w:rsid w:val="0084771E"/>
    <w:rsid w:val="008952B3"/>
    <w:rsid w:val="00A70480"/>
    <w:rsid w:val="00A90ECA"/>
    <w:rsid w:val="00CA05DD"/>
    <w:rsid w:val="00DE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F52B"/>
  <w15:chartTrackingRefBased/>
  <w15:docId w15:val="{3AB7294D-4608-40F5-A323-F0EBF81F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7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2026-02-12T01:17:00Z</dcterms:created>
  <dcterms:modified xsi:type="dcterms:W3CDTF">2026-02-12T01:20:00Z</dcterms:modified>
</cp:coreProperties>
</file>