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806A" w14:textId="77777777" w:rsidR="00274741" w:rsidRDefault="00274741" w:rsidP="00274741">
      <w:pPr>
        <w:pStyle w:val="Heading1"/>
      </w:pPr>
      <w:r w:rsidRPr="002E5E84">
        <w:t>Management Wi-Fi frames</w:t>
      </w:r>
    </w:p>
    <w:p w14:paraId="699F3E11" w14:textId="77777777" w:rsidR="00274741" w:rsidRDefault="00274741" w:rsidP="0027474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232B1">
        <w:t>Management Wi-Fi frames</w:t>
      </w:r>
      <w:r>
        <w:t>?</w:t>
      </w:r>
    </w:p>
    <w:p w14:paraId="1D1D1108" w14:textId="77777777" w:rsidR="00274741" w:rsidRPr="00A107F1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3273C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</w:t>
      </w:r>
      <w:r w:rsidRPr="002E5E84">
        <w:rPr>
          <w:rFonts w:ascii="Roboto Mono" w:hAnsi="Roboto Mono"/>
        </w:rPr>
        <w:t xml:space="preserve"> are one of the three main categories of IEEE 802.11 (Wi-Fi) frames. They are used to </w:t>
      </w:r>
      <w:r w:rsidRPr="002E5E84">
        <w:rPr>
          <w:rFonts w:ascii="Roboto Mono" w:hAnsi="Roboto Mono"/>
          <w:b/>
          <w:bCs/>
        </w:rPr>
        <w:t>establish, maintain, and terminate wireless connections</w:t>
      </w:r>
      <w:r w:rsidRPr="002E5E84">
        <w:rPr>
          <w:rFonts w:ascii="Roboto Mono" w:hAnsi="Roboto Mono"/>
        </w:rPr>
        <w:t>, rather than to carry user data.</w:t>
      </w:r>
    </w:p>
    <w:p w14:paraId="02A52602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1D2FEB4E">
          <v:rect id="_x0000_i1025" style="width:0;height:1.5pt" o:hralign="center" o:hrstd="t" o:hr="t" fillcolor="#a0a0a0" stroked="f"/>
        </w:pict>
      </w:r>
    </w:p>
    <w:p w14:paraId="14AFBBEC" w14:textId="77777777" w:rsidR="00274741" w:rsidRDefault="00274741" w:rsidP="00274741">
      <w:pPr>
        <w:pStyle w:val="Heading2"/>
      </w:pPr>
      <w:r w:rsidRPr="002E5E84">
        <w:t>Wi-Fi Frame Types (Context)</w:t>
      </w:r>
    </w:p>
    <w:p w14:paraId="34C9121F" w14:textId="77777777" w:rsidR="00274741" w:rsidRPr="005D4155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90163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>Wi-Fi frames fall into three groups:</w:t>
      </w:r>
    </w:p>
    <w:p w14:paraId="5A46E970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frames</w:t>
      </w:r>
      <w:r w:rsidRPr="002E5E84">
        <w:rPr>
          <w:rFonts w:ascii="Roboto Mono" w:hAnsi="Roboto Mono"/>
        </w:rPr>
        <w:t xml:space="preserve"> – control the connection lifecycle</w:t>
      </w:r>
    </w:p>
    <w:p w14:paraId="6D76498C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Control frames</w:t>
      </w:r>
      <w:r w:rsidRPr="002E5E84">
        <w:rPr>
          <w:rFonts w:ascii="Roboto Mono" w:hAnsi="Roboto Mono"/>
        </w:rPr>
        <w:t xml:space="preserve"> – help deliver data reliably</w:t>
      </w:r>
    </w:p>
    <w:p w14:paraId="6DF07438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Data frames</w:t>
      </w:r>
      <w:r w:rsidRPr="002E5E84">
        <w:rPr>
          <w:rFonts w:ascii="Roboto Mono" w:hAnsi="Roboto Mono"/>
        </w:rPr>
        <w:t xml:space="preserve"> – carry actual user data</w:t>
      </w:r>
    </w:p>
    <w:p w14:paraId="3CA78BFE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5262C402">
          <v:rect id="_x0000_i1026" style="width:0;height:1.5pt" o:hralign="center" o:hrstd="t" o:hr="t" fillcolor="#a0a0a0" stroked="f"/>
        </w:pict>
      </w:r>
    </w:p>
    <w:p w14:paraId="02B26EA9" w14:textId="77777777" w:rsidR="00274741" w:rsidRDefault="00274741" w:rsidP="00274741">
      <w:pPr>
        <w:pStyle w:val="Heading2"/>
      </w:pPr>
      <w:r w:rsidRPr="002E5E84">
        <w:t>What Management Frames Do</w:t>
      </w:r>
    </w:p>
    <w:p w14:paraId="124C05A4" w14:textId="77777777" w:rsidR="00274741" w:rsidRPr="00C263BF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81198F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>Management frames handle tasks such as:</w:t>
      </w:r>
    </w:p>
    <w:p w14:paraId="38BE372D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Discovering Wi-Fi networks</w:t>
      </w:r>
    </w:p>
    <w:p w14:paraId="745783F9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Authenticating devices</w:t>
      </w:r>
    </w:p>
    <w:p w14:paraId="5C6EE45C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Associating and disassociating clients</w:t>
      </w:r>
    </w:p>
    <w:p w14:paraId="253B95D5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Maintaining connection parameters</w:t>
      </w:r>
    </w:p>
    <w:p w14:paraId="79EFE23E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 xml:space="preserve">They are essential for a device to </w:t>
      </w:r>
      <w:r w:rsidRPr="002E5E84">
        <w:rPr>
          <w:rFonts w:ascii="Roboto Mono" w:hAnsi="Roboto Mono"/>
          <w:b/>
          <w:bCs/>
        </w:rPr>
        <w:t>join and stay connected</w:t>
      </w:r>
      <w:r w:rsidRPr="002E5E84">
        <w:rPr>
          <w:rFonts w:ascii="Roboto Mono" w:hAnsi="Roboto Mono"/>
        </w:rPr>
        <w:t xml:space="preserve"> to a Wi-Fi network.</w:t>
      </w:r>
    </w:p>
    <w:p w14:paraId="02C76AE0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3206752B">
          <v:rect id="_x0000_i1027" style="width:0;height:1.5pt" o:hralign="center" o:hrstd="t" o:hr="t" fillcolor="#a0a0a0" stroked="f"/>
        </w:pict>
      </w:r>
    </w:p>
    <w:p w14:paraId="375BBAB7" w14:textId="77777777" w:rsidR="00274741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Common Management Wi-Fi Frames</w:t>
      </w:r>
    </w:p>
    <w:p w14:paraId="5516BFD2" w14:textId="77777777" w:rsidR="00274741" w:rsidRPr="002E5E84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C9B4C0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1. Beacon</w:t>
      </w:r>
    </w:p>
    <w:p w14:paraId="2928254F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periodically by Access Points (APs)</w:t>
      </w:r>
    </w:p>
    <w:p w14:paraId="042C0F56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Advertises the network (SSID, security type, supported rates)</w:t>
      </w:r>
    </w:p>
    <w:p w14:paraId="2954FC3C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Lets devices discover available Wi-Fi networks</w:t>
      </w:r>
    </w:p>
    <w:p w14:paraId="3C5D40C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2. Probe Request</w:t>
      </w:r>
    </w:p>
    <w:p w14:paraId="608B9206" w14:textId="77777777" w:rsidR="00274741" w:rsidRPr="002E5E84" w:rsidRDefault="00274741" w:rsidP="00274741">
      <w:pPr>
        <w:numPr>
          <w:ilvl w:val="0"/>
          <w:numId w:val="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searching for networks</w:t>
      </w:r>
    </w:p>
    <w:p w14:paraId="656DC7B2" w14:textId="77777777" w:rsidR="00274741" w:rsidRPr="002E5E84" w:rsidRDefault="00274741" w:rsidP="00274741">
      <w:pPr>
        <w:numPr>
          <w:ilvl w:val="0"/>
          <w:numId w:val="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broadcast or targeted to a specific SSID</w:t>
      </w:r>
    </w:p>
    <w:p w14:paraId="3F92D77F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3. Probe Response</w:t>
      </w:r>
    </w:p>
    <w:p w14:paraId="7F62092F" w14:textId="77777777" w:rsidR="00274741" w:rsidRPr="002E5E84" w:rsidRDefault="00274741" w:rsidP="00274741">
      <w:pPr>
        <w:numPr>
          <w:ilvl w:val="0"/>
          <w:numId w:val="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an AP in reply to a probe request</w:t>
      </w:r>
    </w:p>
    <w:p w14:paraId="6F075F69" w14:textId="77777777" w:rsidR="00274741" w:rsidRPr="002E5E84" w:rsidRDefault="00274741" w:rsidP="00274741">
      <w:pPr>
        <w:numPr>
          <w:ilvl w:val="0"/>
          <w:numId w:val="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Provides network capabilities and details</w:t>
      </w:r>
    </w:p>
    <w:p w14:paraId="08E42B6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4. Authentication</w:t>
      </w:r>
    </w:p>
    <w:p w14:paraId="34626D7B" w14:textId="77777777" w:rsidR="00274741" w:rsidRPr="002E5E84" w:rsidRDefault="00274741" w:rsidP="00274741">
      <w:pPr>
        <w:numPr>
          <w:ilvl w:val="0"/>
          <w:numId w:val="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Verifies a device’s identity before joining</w:t>
      </w:r>
    </w:p>
    <w:p w14:paraId="3F0ED7B5" w14:textId="77777777" w:rsidR="00274741" w:rsidRPr="002E5E84" w:rsidRDefault="00274741" w:rsidP="00274741">
      <w:pPr>
        <w:numPr>
          <w:ilvl w:val="0"/>
          <w:numId w:val="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open (no real authentication) or secure</w:t>
      </w:r>
    </w:p>
    <w:p w14:paraId="3776144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5. Association Request</w:t>
      </w:r>
    </w:p>
    <w:p w14:paraId="47F55D68" w14:textId="77777777" w:rsidR="00274741" w:rsidRPr="002E5E84" w:rsidRDefault="00274741" w:rsidP="00274741">
      <w:pPr>
        <w:numPr>
          <w:ilvl w:val="0"/>
          <w:numId w:val="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to join an AP</w:t>
      </w:r>
    </w:p>
    <w:p w14:paraId="2B0D48A8" w14:textId="77777777" w:rsidR="00274741" w:rsidRPr="002E5E84" w:rsidRDefault="00274741" w:rsidP="00274741">
      <w:pPr>
        <w:numPr>
          <w:ilvl w:val="0"/>
          <w:numId w:val="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Includes device capabilities</w:t>
      </w:r>
    </w:p>
    <w:p w14:paraId="37A921C2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6. Association Response</w:t>
      </w:r>
    </w:p>
    <w:p w14:paraId="6E80E950" w14:textId="77777777" w:rsidR="00274741" w:rsidRPr="002E5E84" w:rsidRDefault="00274741" w:rsidP="00274741">
      <w:pPr>
        <w:numPr>
          <w:ilvl w:val="0"/>
          <w:numId w:val="8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AP’s reply accepting or rejecting the client</w:t>
      </w:r>
    </w:p>
    <w:p w14:paraId="62839A19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7. Disassociation</w:t>
      </w:r>
    </w:p>
    <w:p w14:paraId="6DBB8A9E" w14:textId="77777777" w:rsidR="00274741" w:rsidRPr="002E5E84" w:rsidRDefault="00274741" w:rsidP="00274741">
      <w:pPr>
        <w:numPr>
          <w:ilvl w:val="0"/>
          <w:numId w:val="9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Terminates an association but allows re-association</w:t>
      </w:r>
    </w:p>
    <w:p w14:paraId="4EC1D1EC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8. Deauthentication</w:t>
      </w:r>
    </w:p>
    <w:p w14:paraId="7C9F34C1" w14:textId="77777777" w:rsidR="00274741" w:rsidRPr="002E5E84" w:rsidRDefault="00274741" w:rsidP="00274741">
      <w:pPr>
        <w:numPr>
          <w:ilvl w:val="0"/>
          <w:numId w:val="10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Completely ends authentication and association</w:t>
      </w:r>
    </w:p>
    <w:p w14:paraId="02B7D125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3CC9B070">
          <v:rect id="_x0000_i1028" style="width:0;height:1.5pt" o:hralign="center" o:hrstd="t" o:hr="t" fillcolor="#a0a0a0" stroked="f"/>
        </w:pict>
      </w:r>
    </w:p>
    <w:p w14:paraId="60DF23D3" w14:textId="77777777" w:rsidR="00274741" w:rsidRDefault="00274741" w:rsidP="00274741">
      <w:pPr>
        <w:pStyle w:val="Heading2"/>
      </w:pPr>
      <w:r w:rsidRPr="002E5E84">
        <w:t>Security Note</w:t>
      </w:r>
    </w:p>
    <w:p w14:paraId="6B6E3603" w14:textId="77777777" w:rsidR="00274741" w:rsidRPr="002E2F23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1AF232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 xml:space="preserve">Traditionally, management frames were </w:t>
      </w:r>
      <w:r w:rsidRPr="002E5E84">
        <w:rPr>
          <w:rFonts w:ascii="Roboto Mono" w:hAnsi="Roboto Mono"/>
          <w:b/>
          <w:bCs/>
        </w:rPr>
        <w:t>unencrypted</w:t>
      </w:r>
      <w:r w:rsidRPr="002E5E84">
        <w:rPr>
          <w:rFonts w:ascii="Roboto Mono" w:hAnsi="Roboto Mono"/>
        </w:rPr>
        <w:t>, making them vulnerable to attacks (e.g., deauthentication attacks).</w:t>
      </w:r>
      <w:r w:rsidRPr="002E5E84">
        <w:rPr>
          <w:rFonts w:ascii="Roboto Mono" w:hAnsi="Roboto Mono"/>
        </w:rPr>
        <w:br/>
        <w:t xml:space="preserve">To address this, </w:t>
      </w:r>
      <w:r w:rsidRPr="002E5E84">
        <w:rPr>
          <w:rFonts w:ascii="Roboto Mono" w:hAnsi="Roboto Mono"/>
          <w:b/>
          <w:bCs/>
        </w:rPr>
        <w:t>802.11w (Protected Management Frames, PMF)</w:t>
      </w:r>
      <w:r w:rsidRPr="002E5E84">
        <w:rPr>
          <w:rFonts w:ascii="Roboto Mono" w:hAnsi="Roboto Mono"/>
        </w:rPr>
        <w:t xml:space="preserve"> encrypts certain management frames to improve security.</w:t>
      </w:r>
    </w:p>
    <w:p w14:paraId="6ACA5196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20828CE9">
          <v:rect id="_x0000_i1029" style="width:0;height:1.5pt" o:hralign="center" o:hrstd="t" o:hr="t" fillcolor="#a0a0a0" stroked="f"/>
        </w:pict>
      </w:r>
    </w:p>
    <w:p w14:paraId="6EA8D735" w14:textId="77777777" w:rsidR="00274741" w:rsidRDefault="00274741" w:rsidP="00274741">
      <w:pPr>
        <w:pStyle w:val="Heading2"/>
      </w:pPr>
      <w:r w:rsidRPr="002E5E84">
        <w:t>In Simple Terms</w:t>
      </w:r>
    </w:p>
    <w:p w14:paraId="5E5505DC" w14:textId="77777777" w:rsidR="00274741" w:rsidRPr="000A5F9E" w:rsidRDefault="00274741" w:rsidP="0027474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CEC1A1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 are the “handshake and housekeeping messages” that allow Wi-Fi devices to find networks, connect, stay connected, and disconnect properly.</w:t>
      </w:r>
    </w:p>
    <w:p w14:paraId="487449ED" w14:textId="77777777" w:rsidR="00A70480" w:rsidRPr="00274741" w:rsidRDefault="00A70480" w:rsidP="00274741"/>
    <w:sectPr w:rsidR="00A70480" w:rsidRPr="002747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D0F"/>
    <w:multiLevelType w:val="multilevel"/>
    <w:tmpl w:val="6EEA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B102D"/>
    <w:multiLevelType w:val="multilevel"/>
    <w:tmpl w:val="A764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66167"/>
    <w:multiLevelType w:val="multilevel"/>
    <w:tmpl w:val="D400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A10EA"/>
    <w:multiLevelType w:val="multilevel"/>
    <w:tmpl w:val="0A10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ED1018"/>
    <w:multiLevelType w:val="multilevel"/>
    <w:tmpl w:val="296EA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5E0AFF"/>
    <w:multiLevelType w:val="multilevel"/>
    <w:tmpl w:val="017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742F4"/>
    <w:multiLevelType w:val="multilevel"/>
    <w:tmpl w:val="BD1E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AC27D9"/>
    <w:multiLevelType w:val="multilevel"/>
    <w:tmpl w:val="DB2E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B05F1"/>
    <w:multiLevelType w:val="multilevel"/>
    <w:tmpl w:val="2336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E2988"/>
    <w:multiLevelType w:val="multilevel"/>
    <w:tmpl w:val="086A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473539">
    <w:abstractNumId w:val="4"/>
  </w:num>
  <w:num w:numId="2" w16cid:durableId="324361311">
    <w:abstractNumId w:val="3"/>
  </w:num>
  <w:num w:numId="3" w16cid:durableId="1313103376">
    <w:abstractNumId w:val="9"/>
  </w:num>
  <w:num w:numId="4" w16cid:durableId="339544770">
    <w:abstractNumId w:val="7"/>
  </w:num>
  <w:num w:numId="5" w16cid:durableId="1370834653">
    <w:abstractNumId w:val="5"/>
  </w:num>
  <w:num w:numId="6" w16cid:durableId="1359545267">
    <w:abstractNumId w:val="6"/>
  </w:num>
  <w:num w:numId="7" w16cid:durableId="246117800">
    <w:abstractNumId w:val="1"/>
  </w:num>
  <w:num w:numId="8" w16cid:durableId="758722732">
    <w:abstractNumId w:val="2"/>
  </w:num>
  <w:num w:numId="9" w16cid:durableId="990908039">
    <w:abstractNumId w:val="8"/>
  </w:num>
  <w:num w:numId="10" w16cid:durableId="1396931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41"/>
    <w:rsid w:val="0027474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71FCD"/>
  <w15:chartTrackingRefBased/>
  <w15:docId w15:val="{EDF74028-5866-4C34-97E6-AF0FEF925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741"/>
  </w:style>
  <w:style w:type="paragraph" w:styleId="Heading1">
    <w:name w:val="heading 1"/>
    <w:basedOn w:val="Normal"/>
    <w:next w:val="Normal"/>
    <w:link w:val="Heading1Char"/>
    <w:uiPriority w:val="9"/>
    <w:qFormat/>
    <w:rsid w:val="00274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4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4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7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7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7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7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7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