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13BE4" w14:textId="77777777" w:rsidR="00966C57" w:rsidRDefault="00966C57" w:rsidP="009C5D58">
      <w:pPr>
        <w:pStyle w:val="Heading1"/>
      </w:pPr>
      <w:r>
        <w:t>Types of ARP Entries</w:t>
      </w:r>
    </w:p>
    <w:p w14:paraId="27A38FB1" w14:textId="77777777" w:rsidR="00966C57" w:rsidRDefault="00966C57" w:rsidP="00966C5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CC4880" w14:textId="77777777" w:rsidR="00966C57" w:rsidRDefault="00966C57" w:rsidP="00966C57">
      <w:r>
        <w:rPr>
          <w:noProof/>
        </w:rPr>
        <w:drawing>
          <wp:inline distT="114300" distB="114300" distL="114300" distR="114300" wp14:anchorId="0E1DA881" wp14:editId="22D620FA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966C57" w14:paraId="45767E83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301D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ABAA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66C57" w14:paraId="6785D0D4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34B0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409E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Automatically learned via ARP requests</w:t>
            </w:r>
          </w:p>
        </w:tc>
      </w:tr>
      <w:tr w:rsidR="00966C57" w14:paraId="18E0E1C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3048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F6C6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Manually configured (doesn't expire)</w:t>
            </w:r>
          </w:p>
        </w:tc>
      </w:tr>
    </w:tbl>
    <w:p w14:paraId="064131BC" w14:textId="77777777" w:rsidR="00966C57" w:rsidRPr="00CA5AEC" w:rsidRDefault="00966C57" w:rsidP="00966C57"/>
    <w:p w14:paraId="245C7959" w14:textId="77777777" w:rsidR="00A70480" w:rsidRPr="00966C57" w:rsidRDefault="00A70480" w:rsidP="00966C57"/>
    <w:sectPr w:rsidR="00A70480" w:rsidRPr="00966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C57"/>
    <w:rsid w:val="002D1F4F"/>
    <w:rsid w:val="005323D7"/>
    <w:rsid w:val="00711B4D"/>
    <w:rsid w:val="00854D6A"/>
    <w:rsid w:val="008952B3"/>
    <w:rsid w:val="00966C57"/>
    <w:rsid w:val="009C5D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5D240"/>
  <w15:chartTrackingRefBased/>
  <w15:docId w15:val="{8AAEA55F-11F2-4000-BB39-292F9C87D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C5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6C5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C5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C5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C5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C5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C5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C5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66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C5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66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C5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66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C5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66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C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2026-01-23T22:56:00Z</dcterms:modified>
</cp:coreProperties>
</file>