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F98F0" w14:textId="77777777" w:rsidR="004D7985" w:rsidRPr="004D7985" w:rsidRDefault="004D7985" w:rsidP="00E62630">
      <w:pPr>
        <w:pStyle w:val="Heading1"/>
        <w:rPr>
          <w:rFonts w:eastAsia="Arial"/>
          <w:lang w:val="en"/>
        </w:rPr>
      </w:pPr>
      <w:bookmarkStart w:id="0" w:name="_8u0hvicci57c" w:colFirst="0" w:colLast="0"/>
      <w:bookmarkEnd w:id="0"/>
      <w:r w:rsidRPr="004D7985">
        <w:rPr>
          <w:rFonts w:eastAsia="Arial"/>
          <w:lang w:val="en"/>
        </w:rPr>
        <w:t>Core Router</w:t>
      </w:r>
    </w:p>
    <w:p w14:paraId="6B8AEE80" w14:textId="77777777" w:rsidR="004D7985" w:rsidRPr="00E62630" w:rsidRDefault="004D7985" w:rsidP="00E62630">
      <w:pPr>
        <w:pStyle w:val="Heading2"/>
      </w:pPr>
      <w:bookmarkStart w:id="1" w:name="_glo92eteth7q" w:colFirst="0" w:colLast="0"/>
      <w:bookmarkEnd w:id="1"/>
      <w:r w:rsidRPr="004D7985">
        <w:rPr>
          <w:rFonts w:ascii="Segoe UI Emoji" w:eastAsia="Arial" w:hAnsi="Segoe UI Emoji" w:cs="Segoe UI Emoji"/>
          <w:lang w:val="en"/>
        </w:rPr>
        <w:t>🌐</w:t>
      </w:r>
      <w:r w:rsidRPr="004D7985">
        <w:rPr>
          <w:rFonts w:eastAsia="Arial"/>
          <w:lang w:val="en"/>
        </w:rPr>
        <w:t xml:space="preserve"> What is a Core Router?</w:t>
      </w:r>
    </w:p>
    <w:p w14:paraId="4BEC90F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D836C9D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high-capacity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center (core)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large networks — such as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providers (ISPs)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companies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Its main job is to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 route massive amounts of data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different parts of the network, often at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terabit-per-second (</w:t>
      </w:r>
      <w:proofErr w:type="spellStart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speeds.</w:t>
      </w:r>
    </w:p>
    <w:p w14:paraId="45EAA50B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0C7560">
          <v:rect id="_x0000_i1025" style="width:0;height:1.5pt" o:hralign="center" o:hrstd="t" o:hr="t" fillcolor="#a0a0a0" stroked="f"/>
        </w:pict>
      </w:r>
    </w:p>
    <w:p w14:paraId="55CA60F3" w14:textId="77777777" w:rsidR="004D7985" w:rsidRPr="00E62630" w:rsidRDefault="004D7985" w:rsidP="00E62630">
      <w:pPr>
        <w:pStyle w:val="Heading2"/>
      </w:pPr>
      <w:bookmarkStart w:id="2" w:name="_y25pulgq1jp6" w:colFirst="0" w:colLast="0"/>
      <w:bookmarkEnd w:id="2"/>
      <w:r w:rsidRPr="004D7985">
        <w:rPr>
          <w:rFonts w:ascii="Segoe UI Emoji" w:eastAsia="Arial" w:hAnsi="Segoe UI Emoji" w:cs="Segoe UI Emoji"/>
          <w:lang w:val="en"/>
        </w:rPr>
        <w:t>🔧</w:t>
      </w:r>
      <w:r w:rsidRPr="004D7985">
        <w:rPr>
          <w:rFonts w:eastAsia="Arial"/>
          <w:lang w:val="en"/>
        </w:rPr>
        <w:t xml:space="preserve"> Key Characteristics of Core Routers</w:t>
      </w:r>
    </w:p>
    <w:p w14:paraId="4FF62ED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26F721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ACE33" wp14:editId="6785400F">
            <wp:extent cx="5943600" cy="3124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7834C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6335"/>
      </w:tblGrid>
      <w:tr w:rsidR="004D7985" w:rsidRPr="004D7985" w14:paraId="4247AC45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2D2F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2B09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D7985" w:rsidRPr="004D7985" w14:paraId="3943FFC0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AF2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Throughput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4E1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to handle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millions of packets per second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huge bandwidth.</w:t>
            </w:r>
          </w:p>
        </w:tc>
      </w:tr>
      <w:tr w:rsidR="004D7985" w:rsidRPr="004D7985" w14:paraId="2C2A3EFB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7423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Backbone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40D2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Operates in the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(backbone)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internet or enterprise networks.</w:t>
            </w:r>
          </w:p>
        </w:tc>
      </w:tr>
      <w:tr w:rsidR="004D7985" w:rsidRPr="004D7985" w14:paraId="6AC6AE84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FB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174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advanced protocols like BGP, OSPF, MPLS for routing between networks.</w:t>
            </w:r>
          </w:p>
        </w:tc>
      </w:tr>
      <w:tr w:rsidR="004D7985" w:rsidRPr="004D7985" w14:paraId="22269662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FF4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Direct End-User Connections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346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Doesn’t connect directly to user devices — connects to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routers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D7985" w:rsidRPr="004D7985" w14:paraId="4CE93A5F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F9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&amp; Reliability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244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Built for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24/7 uptime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with features like hot-swappable modules and redundant power.</w:t>
            </w:r>
          </w:p>
        </w:tc>
      </w:tr>
      <w:tr w:rsidR="004D7985" w:rsidRPr="004D7985" w14:paraId="2C562C65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22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Carrier-Grade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0D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ISPs, telcos, and global cloud providers — very high performance and stability.</w:t>
            </w:r>
          </w:p>
        </w:tc>
      </w:tr>
    </w:tbl>
    <w:p w14:paraId="00F1F4F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FF9F39">
          <v:rect id="_x0000_i1026" style="width:0;height:1.5pt" o:hralign="center" o:hrstd="t" o:hr="t" fillcolor="#a0a0a0" stroked="f"/>
        </w:pict>
      </w:r>
    </w:p>
    <w:p w14:paraId="5D4E5149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3" w:name="_yeqo1qyqp697" w:colFirst="0" w:colLast="0"/>
      <w:bookmarkEnd w:id="3"/>
      <w:r w:rsidRPr="004D7985">
        <w:rPr>
          <w:rFonts w:ascii="Segoe UI Emoji" w:eastAsia="Arial" w:hAnsi="Segoe UI Emoji" w:cs="Segoe UI Emoji"/>
          <w:lang w:val="en"/>
        </w:rPr>
        <w:t>🛠️</w:t>
      </w:r>
      <w:r w:rsidRPr="004D7985">
        <w:rPr>
          <w:rFonts w:eastAsia="Arial"/>
          <w:lang w:val="en"/>
        </w:rPr>
        <w:t xml:space="preserve"> Where It’s Used</w:t>
      </w:r>
    </w:p>
    <w:p w14:paraId="20913CE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EDA57FC" w14:textId="77777777" w:rsidR="004D7985" w:rsidRPr="004D7985" w:rsidRDefault="004D7985" w:rsidP="004D798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of an ISP network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6E583C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3BA8AD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national/international internet backbones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2B523" w14:textId="77777777" w:rsidR="004D7985" w:rsidRPr="004D7985" w:rsidRDefault="004D7985" w:rsidP="004D798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Inside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thousands of connected devices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ABD3B7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BFBCA">
          <v:rect id="_x0000_i1027" style="width:0;height:1.5pt" o:hralign="center" o:hrstd="t" o:hr="t" fillcolor="#a0a0a0" stroked="f"/>
        </w:pict>
      </w:r>
    </w:p>
    <w:p w14:paraId="42E5B858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4" w:name="_jg5fjboh6eha" w:colFirst="0" w:colLast="0"/>
      <w:bookmarkEnd w:id="4"/>
      <w:r w:rsidRPr="004D7985">
        <w:rPr>
          <w:rFonts w:ascii="Segoe UI Emoji" w:eastAsia="Arial" w:hAnsi="Segoe UI Emoji" w:cs="Segoe UI Emoji"/>
          <w:lang w:val="en"/>
        </w:rPr>
        <w:t>📶</w:t>
      </w:r>
      <w:r w:rsidRPr="004D7985">
        <w:rPr>
          <w:rFonts w:eastAsia="Arial"/>
          <w:lang w:val="en"/>
        </w:rPr>
        <w:t xml:space="preserve"> Network Layers: Where Core Routers Fit</w:t>
      </w:r>
    </w:p>
    <w:p w14:paraId="01DDEFE6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A48FB8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DF76EDD" wp14:editId="18651850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76ED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59C3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Internet Backbone</w:t>
      </w:r>
    </w:p>
    <w:p w14:paraId="5744935C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CD624A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[Core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routing (</w:t>
      </w:r>
      <w:proofErr w:type="spell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)</w:t>
      </w:r>
    </w:p>
    <w:p w14:paraId="3E48507D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744AC2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[Edge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other networks</w:t>
      </w:r>
    </w:p>
    <w:p w14:paraId="208CCE0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4C89A3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[Access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end-user devices</w:t>
      </w:r>
    </w:p>
    <w:p w14:paraId="2ED1083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631AE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430F">
          <v:rect id="_x0000_i1028" style="width:0;height:1.5pt" o:hralign="center" o:hrstd="t" o:hr="t" fillcolor="#a0a0a0" stroked="f"/>
        </w:pict>
      </w:r>
    </w:p>
    <w:p w14:paraId="4E1C9D0D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5" w:name="_v8g5nac4zatp" w:colFirst="0" w:colLast="0"/>
      <w:bookmarkEnd w:id="5"/>
      <w:r w:rsidRPr="004D7985">
        <w:rPr>
          <w:rFonts w:ascii="Segoe UI Emoji" w:eastAsia="Arial" w:hAnsi="Segoe UI Emoji" w:cs="Segoe UI Emoji"/>
          <w:lang w:val="en"/>
        </w:rPr>
        <w:t>🖥️</w:t>
      </w:r>
      <w:r w:rsidRPr="004D7985">
        <w:rPr>
          <w:rFonts w:eastAsia="Arial"/>
          <w:lang w:val="en"/>
        </w:rPr>
        <w:t xml:space="preserve"> Examples of Core Routers</w:t>
      </w:r>
    </w:p>
    <w:p w14:paraId="3AC1E87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BFF266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26AA2" wp14:editId="4FA1C42F">
            <wp:extent cx="5943600" cy="1625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70C76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5510"/>
      </w:tblGrid>
      <w:tr w:rsidR="004D7985" w:rsidRPr="004D7985" w14:paraId="182E47D1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DA82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49A40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 Series</w:t>
            </w:r>
          </w:p>
        </w:tc>
      </w:tr>
      <w:tr w:rsidR="004D7985" w:rsidRPr="004D7985" w14:paraId="1BF2193F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5EA1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C4BC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CRS (Carrier Routing System), Cisco ASR 9000</w:t>
            </w:r>
          </w:p>
        </w:tc>
      </w:tr>
      <w:tr w:rsidR="004D7985" w:rsidRPr="004D7985" w14:paraId="064F2D46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3B2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735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PTX Series</w:t>
            </w:r>
          </w:p>
        </w:tc>
      </w:tr>
      <w:tr w:rsidR="004D7985" w:rsidRPr="004D7985" w14:paraId="3D50A1DB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8874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Huawei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ABF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NE9000, NetEngine Series</w:t>
            </w:r>
          </w:p>
        </w:tc>
      </w:tr>
      <w:tr w:rsidR="004D7985" w:rsidRPr="004D7985" w14:paraId="0CBEDB10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E36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Nokia (formerly Alcatel-Lucent)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CB3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7950 XRS</w:t>
            </w:r>
          </w:p>
        </w:tc>
      </w:tr>
    </w:tbl>
    <w:p w14:paraId="10E6BA8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47CA6">
          <v:rect id="_x0000_i1029" style="width:0;height:1.5pt" o:hralign="center" o:hrstd="t" o:hr="t" fillcolor="#a0a0a0" stroked="f"/>
        </w:pict>
      </w:r>
    </w:p>
    <w:p w14:paraId="7E8D7120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6" w:name="_r9ua0pn6h70d" w:colFirst="0" w:colLast="0"/>
      <w:bookmarkEnd w:id="6"/>
      <w:r w:rsidRPr="004D7985">
        <w:rPr>
          <w:rFonts w:ascii="Segoe UI Emoji" w:eastAsia="Arial" w:hAnsi="Segoe UI Emoji" w:cs="Segoe UI Emoji"/>
          <w:lang w:val="en"/>
        </w:rPr>
        <w:t>🆚</w:t>
      </w:r>
      <w:r w:rsidRPr="004D7985">
        <w:rPr>
          <w:rFonts w:eastAsia="Arial"/>
          <w:lang w:val="en"/>
        </w:rPr>
        <w:t xml:space="preserve"> Core Router vs Enterprise Router</w:t>
      </w:r>
    </w:p>
    <w:p w14:paraId="1339D469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C96765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F01851" wp14:editId="14E19BB8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5E7C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2660"/>
        <w:gridCol w:w="2960"/>
      </w:tblGrid>
      <w:tr w:rsidR="004D7985" w:rsidRPr="004D7985" w14:paraId="45012BE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99BC7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FD01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F5CB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4D7985" w:rsidRPr="004D7985" w14:paraId="6FD9C9C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68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759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backbone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445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Business/campus networks</w:t>
            </w:r>
          </w:p>
        </w:tc>
      </w:tr>
      <w:tr w:rsidR="004D7985" w:rsidRPr="004D7985" w14:paraId="16E9FCA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F6B2F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960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</w:t>
            </w:r>
            <w:proofErr w:type="spellStart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88D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(Gbps)</w:t>
            </w:r>
          </w:p>
        </w:tc>
      </w:tr>
      <w:tr w:rsidR="004D7985" w:rsidRPr="004D7985" w14:paraId="49939A4F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E2D2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05CB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Millions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0DA4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Hundreds–thousands</w:t>
            </w:r>
          </w:p>
        </w:tc>
      </w:tr>
      <w:tr w:rsidR="004D7985" w:rsidRPr="004D7985" w14:paraId="42CAC7A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96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08EA0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of ISP/network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74D5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 or branch</w:t>
            </w:r>
          </w:p>
        </w:tc>
      </w:tr>
      <w:tr w:rsidR="004D7985" w:rsidRPr="004D7985" w14:paraId="355C37FA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A14F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2B2D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expensive ($100k+)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2EE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($500–$10,000+)</w:t>
            </w:r>
          </w:p>
        </w:tc>
      </w:tr>
    </w:tbl>
    <w:p w14:paraId="2DDC51A8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EE338">
          <v:rect id="_x0000_i1030" style="width:0;height:1.5pt" o:hralign="center" o:hrstd="t" o:hr="t" fillcolor="#a0a0a0" stroked="f"/>
        </w:pict>
      </w:r>
    </w:p>
    <w:p w14:paraId="783559B8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visual network topology diagram showing where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core, edge, and access routers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 in?</w:t>
      </w:r>
    </w:p>
    <w:p w14:paraId="31BFD0D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03654B" w14:textId="77777777" w:rsidR="00A70480" w:rsidRPr="004D7985" w:rsidRDefault="00A70480" w:rsidP="004D7985"/>
    <w:sectPr w:rsidR="00A70480" w:rsidRPr="004D7985" w:rsidSect="004D7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497A9A"/>
    <w:multiLevelType w:val="multilevel"/>
    <w:tmpl w:val="61905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6618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85"/>
    <w:rsid w:val="002D1F4F"/>
    <w:rsid w:val="004D7985"/>
    <w:rsid w:val="00711B4D"/>
    <w:rsid w:val="00854D6A"/>
    <w:rsid w:val="008952B3"/>
    <w:rsid w:val="00A70480"/>
    <w:rsid w:val="00A939EE"/>
    <w:rsid w:val="00E62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8D5A7"/>
  <w15:chartTrackingRefBased/>
  <w15:docId w15:val="{E87A641E-1CA9-4F64-AEFF-ED11D2C6B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9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9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