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A795B" w14:textId="77777777" w:rsidR="00935333" w:rsidRPr="00935333" w:rsidRDefault="00935333" w:rsidP="0007521A">
      <w:pPr>
        <w:pStyle w:val="Heading1"/>
        <w:rPr>
          <w:rFonts w:eastAsia="Arial"/>
          <w:lang w:val="en"/>
        </w:rPr>
      </w:pPr>
      <w:bookmarkStart w:id="0" w:name="_xwmrq9744yj5" w:colFirst="0" w:colLast="0"/>
      <w:bookmarkEnd w:id="0"/>
      <w:r w:rsidRPr="00935333">
        <w:rPr>
          <w:rFonts w:eastAsia="Arial"/>
          <w:lang w:val="en"/>
        </w:rPr>
        <w:t>Payment Gateway</w:t>
      </w:r>
    </w:p>
    <w:p w14:paraId="221E7D37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1" w:name="_3m5kmobi9bk5" w:colFirst="0" w:colLast="0"/>
      <w:bookmarkEnd w:id="1"/>
      <w:r w:rsidRPr="00935333">
        <w:rPr>
          <w:rFonts w:ascii="Segoe UI Emoji" w:eastAsia="Arial" w:hAnsi="Segoe UI Emoji" w:cs="Segoe UI Emoji"/>
          <w:lang w:val="en"/>
        </w:rPr>
        <w:t>💳</w:t>
      </w:r>
      <w:r w:rsidRPr="00935333">
        <w:rPr>
          <w:rFonts w:eastAsia="Arial"/>
          <w:lang w:val="en"/>
        </w:rPr>
        <w:t xml:space="preserve"> What is a Payment Gateway?</w:t>
      </w:r>
    </w:p>
    <w:p w14:paraId="06B662DA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DFAFDB2" w14:textId="77777777" w:rsidR="00935333" w:rsidRPr="00935333" w:rsidRDefault="00935333" w:rsidP="009353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technology service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securely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authorizes and processes online payments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customers, merchants, and banks. It acts as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website/app and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institutions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credit card networks or banks).</w:t>
      </w:r>
    </w:p>
    <w:p w14:paraId="40E3477E" w14:textId="77777777" w:rsidR="00935333" w:rsidRPr="00935333" w:rsidRDefault="00935333" w:rsidP="0093533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Payment Gateway handles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of payment information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checks for fraud, and ensures that funds move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 to the merchant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A3A7E98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B4EBC6">
          <v:rect id="_x0000_i1025" style="width:0;height:1.5pt" o:hralign="center" o:hrstd="t" o:hr="t" fillcolor="#a0a0a0" stroked="f"/>
        </w:pict>
      </w:r>
    </w:p>
    <w:p w14:paraId="6117748B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2" w:name="_86we2hlp8m2a" w:colFirst="0" w:colLast="0"/>
      <w:bookmarkEnd w:id="2"/>
      <w:r w:rsidRPr="00935333">
        <w:rPr>
          <w:rFonts w:ascii="Segoe UI Emoji" w:eastAsia="Arial" w:hAnsi="Segoe UI Emoji" w:cs="Segoe UI Emoji"/>
          <w:lang w:val="en"/>
        </w:rPr>
        <w:t>🔄</w:t>
      </w:r>
      <w:r w:rsidRPr="00935333">
        <w:rPr>
          <w:rFonts w:eastAsia="Arial"/>
          <w:lang w:val="en"/>
        </w:rPr>
        <w:t xml:space="preserve"> How It Works (Step-by-Step)</w:t>
      </w:r>
    </w:p>
    <w:p w14:paraId="5BDEE4D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0FDFEF9" w14:textId="77777777" w:rsidR="00935333" w:rsidRPr="00935333" w:rsidRDefault="00935333" w:rsidP="0093533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🛍️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Customer places an order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enters payment details (card, wallet, etc.)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2B5B63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Gateway securely transmits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 to the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acquiring bank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5DE95D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🏦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Bank/Processor contacts the card network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(Visa, Mastercard, etc.)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CE6D20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 network routes the request to the customer’s bank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(issuing bank)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3D4462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Issuing bank approves or declines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transaction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7542B0" w14:textId="77777777" w:rsidR="00935333" w:rsidRPr="00935333" w:rsidRDefault="00935333" w:rsidP="0093533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🔄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 goes back through the chain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gateway and then to the website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8C20AC" w14:textId="77777777" w:rsidR="00935333" w:rsidRPr="00935333" w:rsidRDefault="00935333" w:rsidP="0093533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approved, the merchant is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paid later (settlement)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their bank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CE2BF1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C5CDD7">
          <v:rect id="_x0000_i1026" style="width:0;height:1.5pt" o:hralign="center" o:hrstd="t" o:hr="t" fillcolor="#a0a0a0" stroked="f"/>
        </w:pict>
      </w:r>
    </w:p>
    <w:p w14:paraId="2878A501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3" w:name="_cdby28ca6jlh" w:colFirst="0" w:colLast="0"/>
      <w:bookmarkEnd w:id="3"/>
      <w:r w:rsidRPr="00935333">
        <w:rPr>
          <w:rFonts w:ascii="Segoe UI Emoji" w:eastAsia="Arial" w:hAnsi="Segoe UI Emoji" w:cs="Segoe UI Emoji"/>
          <w:lang w:val="en"/>
        </w:rPr>
        <w:t>🛡️</w:t>
      </w:r>
      <w:r w:rsidRPr="00935333">
        <w:rPr>
          <w:rFonts w:eastAsia="Arial"/>
          <w:lang w:val="en"/>
        </w:rPr>
        <w:t xml:space="preserve"> Key Functions of a Payment Gateway</w:t>
      </w:r>
    </w:p>
    <w:p w14:paraId="375ED2C8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BC91E12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7692D0" wp14:editId="5AEB0A01">
            <wp:extent cx="5943600" cy="2616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93631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185"/>
      </w:tblGrid>
      <w:tr w:rsidR="00935333" w:rsidRPr="00935333" w14:paraId="2C9315E0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D5F4C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D967E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5333" w:rsidRPr="00935333" w14:paraId="6D4592F2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EB66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5644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card details during transmission</w:t>
            </w:r>
          </w:p>
        </w:tc>
      </w:tr>
      <w:tr w:rsidR="00935333" w:rsidRPr="00935333" w14:paraId="59EFEEA4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337D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Detection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ED21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AI or rules to block suspicious transactions</w:t>
            </w:r>
          </w:p>
        </w:tc>
      </w:tr>
      <w:tr w:rsidR="00935333" w:rsidRPr="00935333" w14:paraId="3D6B5E4E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2F9BE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3EB01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Confirms if the customer has enough funds</w:t>
            </w:r>
          </w:p>
        </w:tc>
      </w:tr>
      <w:tr w:rsidR="00935333" w:rsidRPr="00935333" w14:paraId="2BEEF52F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A11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ABA04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sensitive card data with secure tokens</w:t>
            </w:r>
          </w:p>
        </w:tc>
      </w:tr>
      <w:tr w:rsidR="00935333" w:rsidRPr="00935333" w14:paraId="09B4927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0DBB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Currency Conversion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A2545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multiple currencies for international sales</w:t>
            </w:r>
          </w:p>
        </w:tc>
      </w:tr>
      <w:tr w:rsidR="00935333" w:rsidRPr="00935333" w14:paraId="50011B70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ED97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Recurring Billing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EBE8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subscriptions or automatic renewals</w:t>
            </w:r>
          </w:p>
        </w:tc>
      </w:tr>
      <w:tr w:rsidR="00935333" w:rsidRPr="00935333" w14:paraId="58250849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66F6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 Compliance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8CBF4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payment data is handled safely per industry standards</w:t>
            </w:r>
          </w:p>
        </w:tc>
      </w:tr>
    </w:tbl>
    <w:p w14:paraId="1FBBBEA6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EBBD68">
          <v:rect id="_x0000_i1027" style="width:0;height:1.5pt" o:hralign="center" o:hrstd="t" o:hr="t" fillcolor="#a0a0a0" stroked="f"/>
        </w:pict>
      </w:r>
    </w:p>
    <w:p w14:paraId="008DAFE3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4" w:name="_3e2iqbc7xhkf" w:colFirst="0" w:colLast="0"/>
      <w:bookmarkEnd w:id="4"/>
      <w:r w:rsidRPr="00935333">
        <w:rPr>
          <w:rFonts w:ascii="Segoe UI Emoji" w:eastAsia="Arial" w:hAnsi="Segoe UI Emoji" w:cs="Segoe UI Emoji"/>
          <w:lang w:val="en"/>
        </w:rPr>
        <w:t>🏪</w:t>
      </w:r>
      <w:r w:rsidRPr="00935333">
        <w:rPr>
          <w:rFonts w:eastAsia="Arial"/>
          <w:lang w:val="en"/>
        </w:rPr>
        <w:t xml:space="preserve"> Where It's Used</w:t>
      </w:r>
    </w:p>
    <w:p w14:paraId="56A1592D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6E6F8A8" w14:textId="77777777" w:rsidR="00935333" w:rsidRPr="00935333" w:rsidRDefault="00935333" w:rsidP="0093533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stores (e.g. Shopify, WooCommerce)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DDF3C9" w14:textId="77777777" w:rsidR="00935333" w:rsidRPr="00935333" w:rsidRDefault="00935333" w:rsidP="0093533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Mobile apps (food delivery, ride-sharing)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DE4D0D" w14:textId="77777777" w:rsidR="00935333" w:rsidRPr="00935333" w:rsidRDefault="00935333" w:rsidP="0093533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Online services (subscriptions, donations)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3E95D6" w14:textId="77777777" w:rsidR="00935333" w:rsidRPr="00935333" w:rsidRDefault="00935333" w:rsidP="0093533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 systems in physical stores (with online integration)</w:t>
      </w:r>
      <w:r w:rsidRPr="0093533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6E95D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CDE79E">
          <v:rect id="_x0000_i1028" style="width:0;height:1.5pt" o:hralign="center" o:hrstd="t" o:hr="t" fillcolor="#a0a0a0" stroked="f"/>
        </w:pict>
      </w:r>
    </w:p>
    <w:p w14:paraId="79337E95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5" w:name="_b64si6l9u4nn" w:colFirst="0" w:colLast="0"/>
      <w:bookmarkEnd w:id="5"/>
      <w:r w:rsidRPr="00935333">
        <w:rPr>
          <w:rFonts w:ascii="Segoe UI Emoji" w:eastAsia="Arial" w:hAnsi="Segoe UI Emoji" w:cs="Segoe UI Emoji"/>
          <w:lang w:val="en"/>
        </w:rPr>
        <w:t>🏷️</w:t>
      </w:r>
      <w:r w:rsidRPr="00935333">
        <w:rPr>
          <w:rFonts w:eastAsia="Arial"/>
          <w:lang w:val="en"/>
        </w:rPr>
        <w:t xml:space="preserve"> Popular Payment Gateways</w:t>
      </w:r>
    </w:p>
    <w:p w14:paraId="478C11B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3906F6C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3B7203" wp14:editId="5891C038">
            <wp:extent cx="5943600" cy="2603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0F6930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525"/>
      </w:tblGrid>
      <w:tr w:rsidR="00935333" w:rsidRPr="00935333" w14:paraId="723CB374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31FF1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D41A8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935333" w:rsidRPr="00935333" w14:paraId="243690E0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D58C9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E360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Developer-friendly, global support, subscription billing</w:t>
            </w:r>
          </w:p>
        </w:tc>
      </w:tr>
      <w:tr w:rsidR="00935333" w:rsidRPr="00935333" w14:paraId="7DDD07E2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0A14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86B67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for consumers, easy integration</w:t>
            </w:r>
          </w:p>
        </w:tc>
      </w:tr>
      <w:tr w:rsidR="00935333" w:rsidRPr="00935333" w14:paraId="4C069576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47586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Square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4902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for retail + online combo</w:t>
            </w:r>
          </w:p>
        </w:tc>
      </w:tr>
      <w:tr w:rsidR="00935333" w:rsidRPr="00935333" w14:paraId="6FEA719D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0B180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Authorize.Net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648F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gateway with robust features</w:t>
            </w:r>
          </w:p>
        </w:tc>
      </w:tr>
      <w:tr w:rsidR="00935333" w:rsidRPr="00935333" w14:paraId="5D4B2BD7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5893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Razorpay</w:t>
            </w:r>
            <w:proofErr w:type="spellEnd"/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E2CD8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in India and Asia</w:t>
            </w:r>
          </w:p>
        </w:tc>
      </w:tr>
      <w:tr w:rsidR="00935333" w:rsidRPr="00935333" w14:paraId="45F0923B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DBAFD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2Checkout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B344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international businesses</w:t>
            </w:r>
          </w:p>
        </w:tc>
      </w:tr>
      <w:tr w:rsidR="00935333" w:rsidRPr="00935333" w14:paraId="31B569AD" w14:textId="77777777" w:rsidTr="00946108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6BB80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Adyen, Braintree, Mollie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3EC1A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Enterprise-level flexibility</w:t>
            </w:r>
          </w:p>
        </w:tc>
      </w:tr>
    </w:tbl>
    <w:p w14:paraId="17A3EF96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80A18">
          <v:rect id="_x0000_i1029" style="width:0;height:1.5pt" o:hralign="center" o:hrstd="t" o:hr="t" fillcolor="#a0a0a0" stroked="f"/>
        </w:pict>
      </w:r>
    </w:p>
    <w:p w14:paraId="072B09E3" w14:textId="77777777" w:rsidR="00935333" w:rsidRPr="00935333" w:rsidRDefault="00935333" w:rsidP="0007521A">
      <w:pPr>
        <w:pStyle w:val="Heading2"/>
        <w:rPr>
          <w:rFonts w:ascii="Arial" w:eastAsia="Arial" w:hAnsi="Arial" w:cs="Arial"/>
          <w:lang w:val="en"/>
        </w:rPr>
      </w:pPr>
      <w:bookmarkStart w:id="6" w:name="_3fzf6jmg6cyb" w:colFirst="0" w:colLast="0"/>
      <w:bookmarkEnd w:id="6"/>
      <w:r w:rsidRPr="00935333">
        <w:rPr>
          <w:rFonts w:ascii="Segoe UI Emoji" w:eastAsia="Arial Unicode MS" w:hAnsi="Segoe UI Emoji" w:cs="Segoe UI Emoji"/>
          <w:lang w:val="en"/>
        </w:rPr>
        <w:t>✅</w:t>
      </w:r>
      <w:r w:rsidRPr="00935333">
        <w:rPr>
          <w:rFonts w:eastAsia="Arial Unicode MS"/>
          <w:lang w:val="en"/>
        </w:rPr>
        <w:t xml:space="preserve"> Advantages</w:t>
      </w:r>
    </w:p>
    <w:p w14:paraId="19270C61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A12A096" w14:textId="77777777" w:rsidR="00935333" w:rsidRPr="00935333" w:rsidRDefault="00935333" w:rsidP="0093533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 and fast payment processing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7A74894" w14:textId="77777777" w:rsidR="00935333" w:rsidRPr="00935333" w:rsidRDefault="00935333" w:rsidP="0093533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risk of fraud and data leaks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797FE14" w14:textId="77777777" w:rsidR="00935333" w:rsidRPr="00935333" w:rsidRDefault="00935333" w:rsidP="0093533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multiple payment methods (cards, wallets, UPI, etc.)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FB1477" w14:textId="77777777" w:rsidR="00935333" w:rsidRPr="00935333" w:rsidRDefault="00935333" w:rsidP="0093533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Helps businesses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 global payments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4CF2D9" w14:textId="77777777" w:rsidR="00935333" w:rsidRPr="00935333" w:rsidRDefault="00935333" w:rsidP="0093533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Integrates with 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and accounting systems</w:t>
      </w:r>
      <w:r w:rsidRPr="0093533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0D2B99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F82E2E">
          <v:rect id="_x0000_i1030" style="width:0;height:1.5pt" o:hralign="center" o:hrstd="t" o:hr="t" fillcolor="#a0a0a0" stroked="f"/>
        </w:pict>
      </w:r>
    </w:p>
    <w:p w14:paraId="6A4E7255" w14:textId="77777777" w:rsidR="00935333" w:rsidRPr="00935333" w:rsidRDefault="00935333" w:rsidP="0007521A">
      <w:pPr>
        <w:pStyle w:val="Heading2"/>
        <w:rPr>
          <w:rFonts w:ascii="Arial" w:eastAsia="Arial" w:hAnsi="Arial" w:cs="Arial"/>
          <w:lang w:val="en"/>
        </w:rPr>
      </w:pPr>
      <w:bookmarkStart w:id="7" w:name="_5hz33gr0xspv" w:colFirst="0" w:colLast="0"/>
      <w:bookmarkEnd w:id="7"/>
      <w:r w:rsidRPr="00935333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935333">
        <w:rPr>
          <w:rFonts w:eastAsia="Arial Unicode MS"/>
          <w:lang w:val="en"/>
        </w:rPr>
        <w:t xml:space="preserve"> Disadvantages</w:t>
      </w:r>
    </w:p>
    <w:p w14:paraId="5E851A58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350784A" w14:textId="77777777" w:rsidR="00935333" w:rsidRPr="00935333" w:rsidRDefault="00935333" w:rsidP="0093533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Transaction fees apply (usually 2–3%)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236BF3" w14:textId="77777777" w:rsidR="00935333" w:rsidRPr="00935333" w:rsidRDefault="00935333" w:rsidP="0093533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affected by chargebacks and fraud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6F1248A" w14:textId="77777777" w:rsidR="00935333" w:rsidRPr="00935333" w:rsidRDefault="00935333" w:rsidP="0093533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Setup and compliance can be complex for new businesses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13A51D" w14:textId="77777777" w:rsidR="00935333" w:rsidRPr="00935333" w:rsidRDefault="00935333" w:rsidP="0093533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hold funds temporarily (especially for new merchants)</w:t>
      </w:r>
      <w:r w:rsidRPr="0093533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8B22159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109764">
          <v:rect id="_x0000_i1031" style="width:0;height:1.5pt" o:hralign="center" o:hrstd="t" o:hr="t" fillcolor="#a0a0a0" stroked="f"/>
        </w:pict>
      </w:r>
    </w:p>
    <w:p w14:paraId="64B64F09" w14:textId="77777777" w:rsidR="00935333" w:rsidRPr="00935333" w:rsidRDefault="00935333" w:rsidP="0007521A">
      <w:pPr>
        <w:pStyle w:val="Heading2"/>
        <w:rPr>
          <w:rFonts w:eastAsia="Arial"/>
          <w:lang w:val="en"/>
        </w:rPr>
      </w:pPr>
      <w:bookmarkStart w:id="8" w:name="_401pd8876dt8" w:colFirst="0" w:colLast="0"/>
      <w:bookmarkEnd w:id="8"/>
      <w:r w:rsidRPr="00935333">
        <w:rPr>
          <w:rFonts w:ascii="Segoe UI Emoji" w:eastAsia="Arial" w:hAnsi="Segoe UI Emoji" w:cs="Segoe UI Emoji"/>
          <w:lang w:val="en"/>
        </w:rPr>
        <w:t>📌</w:t>
      </w:r>
      <w:r w:rsidRPr="00935333">
        <w:rPr>
          <w:rFonts w:eastAsia="Arial"/>
          <w:lang w:val="en"/>
        </w:rPr>
        <w:t xml:space="preserve"> Summary</w:t>
      </w:r>
    </w:p>
    <w:p w14:paraId="41030847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C6156DF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3533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8CBAC1" wp14:editId="33E57FD1">
            <wp:extent cx="5943600" cy="1612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E8301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6695"/>
      </w:tblGrid>
      <w:tr w:rsidR="00935333" w:rsidRPr="00935333" w14:paraId="2736BA44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4769C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70FD2" w14:textId="77777777" w:rsidR="00935333" w:rsidRPr="00935333" w:rsidRDefault="00935333" w:rsidP="0093533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35333" w:rsidRPr="00935333" w14:paraId="0C3A6FD9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8769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B6A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service that handles the secure processing of electronic payments</w:t>
            </w:r>
          </w:p>
        </w:tc>
      </w:tr>
      <w:tr w:rsidR="00935333" w:rsidRPr="00935333" w14:paraId="7FBB4212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1892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6CB1F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purchases, subscriptions, donations</w:t>
            </w:r>
          </w:p>
        </w:tc>
      </w:tr>
      <w:tr w:rsidR="00935333" w:rsidRPr="00935333" w14:paraId="33973CBA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29643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Tasks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B6D92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Authorize, encrypt, route, and settle transactions</w:t>
            </w:r>
          </w:p>
        </w:tc>
      </w:tr>
      <w:tr w:rsidR="00935333" w:rsidRPr="00935333" w14:paraId="44FFD857" w14:textId="77777777" w:rsidTr="00946108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1785F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Features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3B551" w14:textId="77777777" w:rsidR="00935333" w:rsidRPr="00935333" w:rsidRDefault="00935333" w:rsidP="0093533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3533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PCI-DSS compliance, tokenization, fraud detection</w:t>
            </w:r>
          </w:p>
        </w:tc>
      </w:tr>
    </w:tbl>
    <w:p w14:paraId="261B5B72" w14:textId="77777777" w:rsidR="00935333" w:rsidRPr="00935333" w:rsidRDefault="00000000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6653884">
          <v:rect id="_x0000_i1032" style="width:0;height:1.5pt" o:hralign="center" o:hrstd="t" o:hr="t" fillcolor="#a0a0a0" stroked="f"/>
        </w:pict>
      </w:r>
    </w:p>
    <w:p w14:paraId="028FF617" w14:textId="77777777" w:rsidR="00935333" w:rsidRPr="00935333" w:rsidRDefault="00935333" w:rsidP="0093533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E08361" w14:textId="77777777" w:rsidR="00935333" w:rsidRPr="00935333" w:rsidRDefault="00935333" w:rsidP="0093533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1D14D5" w14:textId="77777777" w:rsidR="00A70480" w:rsidRPr="00935333" w:rsidRDefault="00A70480" w:rsidP="00935333"/>
    <w:sectPr w:rsidR="00A70480" w:rsidRPr="00935333" w:rsidSect="009353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042"/>
    <w:multiLevelType w:val="multilevel"/>
    <w:tmpl w:val="15220E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CC2B81"/>
    <w:multiLevelType w:val="multilevel"/>
    <w:tmpl w:val="555644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0A1529"/>
    <w:multiLevelType w:val="multilevel"/>
    <w:tmpl w:val="DEB6A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2EE51FD"/>
    <w:multiLevelType w:val="multilevel"/>
    <w:tmpl w:val="4D82EB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33735078">
    <w:abstractNumId w:val="2"/>
  </w:num>
  <w:num w:numId="2" w16cid:durableId="387462349">
    <w:abstractNumId w:val="1"/>
  </w:num>
  <w:num w:numId="3" w16cid:durableId="924340747">
    <w:abstractNumId w:val="0"/>
  </w:num>
  <w:num w:numId="4" w16cid:durableId="1479419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333"/>
    <w:rsid w:val="0007521A"/>
    <w:rsid w:val="00232926"/>
    <w:rsid w:val="002D1F4F"/>
    <w:rsid w:val="00711B4D"/>
    <w:rsid w:val="00854D6A"/>
    <w:rsid w:val="008952B3"/>
    <w:rsid w:val="0093533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09C20"/>
  <w15:chartTrackingRefBased/>
  <w15:docId w15:val="{5C601555-CD85-4D03-8320-323C9EC4F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5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3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3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3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53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3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3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3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3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3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3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3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3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3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3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3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3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3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3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488</Words>
  <Characters>2784</Characters>
  <Application>Microsoft Office Word</Application>
  <DocSecurity>0</DocSecurity>
  <Lines>23</Lines>
  <Paragraphs>6</Paragraphs>
  <ScaleCrop>false</ScaleCrop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2026-01-23T22:34:00Z</dcterms:modified>
</cp:coreProperties>
</file>