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0C1A" w14:textId="77777777" w:rsidR="00494DB4" w:rsidRPr="00BA3F1A" w:rsidRDefault="00494DB4" w:rsidP="00D403BF">
      <w:pPr>
        <w:pStyle w:val="Heading1"/>
      </w:pPr>
      <w:bookmarkStart w:id="0" w:name="_rkajof4lzwyv" w:colFirst="0" w:colLast="0"/>
      <w:bookmarkEnd w:id="0"/>
      <w:r w:rsidRPr="00BA3F1A">
        <w:t>Types of ASN</w:t>
      </w:r>
    </w:p>
    <w:p w14:paraId="256CFB5E" w14:textId="77777777" w:rsidR="00494DB4" w:rsidRDefault="00494DB4" w:rsidP="00494D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0F40849" w14:textId="77777777" w:rsidR="00494DB4" w:rsidRDefault="00494DB4" w:rsidP="00494DB4">
      <w:r>
        <w:rPr>
          <w:noProof/>
        </w:rPr>
        <w:drawing>
          <wp:inline distT="114300" distB="114300" distL="114300" distR="114300" wp14:anchorId="4F7821F2" wp14:editId="4EBB26F7">
            <wp:extent cx="5943600" cy="175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EEBFC6" w14:textId="77777777" w:rsidR="00494DB4" w:rsidRDefault="00494DB4" w:rsidP="00494DB4"/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494DB4" w14:paraId="74ED86DB" w14:textId="77777777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CDF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8D8A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ABB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94DB4" w14:paraId="13DDA7FD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B6C6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8EF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FC0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Legacy format</w:t>
            </w:r>
          </w:p>
        </w:tc>
      </w:tr>
      <w:tr w:rsidR="00494DB4" w14:paraId="35F39F99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254F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B9E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F73B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Modern format (to prevent exhaustion)</w:t>
            </w:r>
          </w:p>
        </w:tc>
      </w:tr>
      <w:tr w:rsidR="00494DB4" w14:paraId="14C0259C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E928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94F1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 xml:space="preserve">64,512 – 65,534 </w:t>
            </w:r>
            <w:r w:rsidRPr="008B52DF">
              <w:rPr>
                <w:rFonts w:ascii="Roboto Mono" w:hAnsi="Roboto Mono"/>
                <w:b/>
                <w:bCs/>
              </w:rPr>
              <w:t>and</w:t>
            </w:r>
            <w:r w:rsidRPr="008B52DF">
              <w:rPr>
                <w:rFonts w:ascii="Roboto Mono" w:hAnsi="Roboto Mono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A3DC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For internal BGP use only (not advertised to the internet)</w:t>
            </w:r>
          </w:p>
        </w:tc>
      </w:tr>
      <w:tr w:rsidR="00494DB4" w14:paraId="0E65CFF7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A0B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5A4E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5D7A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Used for global internet routing</w:t>
            </w:r>
          </w:p>
        </w:tc>
      </w:tr>
    </w:tbl>
    <w:p w14:paraId="72E7E482" w14:textId="77777777" w:rsidR="00494DB4" w:rsidRDefault="00494DB4" w:rsidP="00494DB4"/>
    <w:p w14:paraId="45364EC1" w14:textId="77777777" w:rsidR="00494DB4" w:rsidRDefault="00494DB4" w:rsidP="00494DB4"/>
    <w:p w14:paraId="328ED036" w14:textId="77777777" w:rsidR="00A70480" w:rsidRPr="00494DB4" w:rsidRDefault="00A70480" w:rsidP="00494DB4"/>
    <w:sectPr w:rsidR="00A70480" w:rsidRPr="00494DB4" w:rsidSect="00494D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B4"/>
    <w:rsid w:val="002D1F4F"/>
    <w:rsid w:val="00494DB4"/>
    <w:rsid w:val="00711B4D"/>
    <w:rsid w:val="00854D6A"/>
    <w:rsid w:val="008952B3"/>
    <w:rsid w:val="00A70480"/>
    <w:rsid w:val="00C51342"/>
    <w:rsid w:val="00D40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BAA17"/>
  <w15:chartTrackingRefBased/>
  <w15:docId w15:val="{F058E864-6BF2-49EC-B50F-2FE8812B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DB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DB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DB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DB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DB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DB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DB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DB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D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D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94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DB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94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DB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94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DB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94D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D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2026-01-23T23:06:00Z</dcterms:modified>
</cp:coreProperties>
</file>