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23228" w:rsidRDefault="00123228" w:rsidP="00123228">
      <w:pPr>
        <w:pStyle w:val="Heading1"/>
      </w:pPr>
      <w:r w:rsidRPr="00332F1C">
        <w:t>Single Administrative Domain</w:t>
      </w:r>
    </w:p>
    <w:p w:rsidR="00123228" w:rsidRPr="008339B0" w:rsidRDefault="00123228" w:rsidP="00123228">
      <w:pPr>
        <w:pStyle w:val="Heading2"/>
        <w:rPr>
          <w:b/>
          <w:bCs/>
        </w:rPr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8339B0">
        <w:t>Single Administrative Domain</w:t>
      </w:r>
      <w:r w:rsidRPr="00451FCF">
        <w:t>?</w:t>
      </w:r>
    </w:p>
    <w:p w:rsidR="00123228" w:rsidRDefault="00123228" w:rsidP="0012322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:rsidR="00123228" w:rsidRPr="00597287" w:rsidRDefault="00123228" w:rsidP="00123228">
      <w:pPr>
        <w:spacing w:before="240" w:after="240"/>
        <w:rPr>
          <w:rFonts w:ascii="Roboto Mono" w:hAnsi="Roboto Mono"/>
        </w:rPr>
      </w:pPr>
      <w:r w:rsidRPr="00597287">
        <w:rPr>
          <w:rFonts w:ascii="Roboto Mono" w:hAnsi="Roboto Mono"/>
        </w:rPr>
        <w:t xml:space="preserve">A </w:t>
      </w:r>
      <w:r w:rsidRPr="00597287">
        <w:rPr>
          <w:rFonts w:ascii="Roboto Mono" w:hAnsi="Roboto Mono"/>
          <w:b/>
          <w:bCs/>
        </w:rPr>
        <w:t>single administrative domain</w:t>
      </w:r>
      <w:r w:rsidRPr="00597287">
        <w:rPr>
          <w:rFonts w:ascii="Roboto Mono" w:hAnsi="Roboto Mono"/>
        </w:rPr>
        <w:t xml:space="preserve"> refers to a </w:t>
      </w:r>
      <w:r w:rsidRPr="00597287">
        <w:rPr>
          <w:rFonts w:ascii="Roboto Mono" w:hAnsi="Roboto Mono"/>
          <w:b/>
          <w:bCs/>
        </w:rPr>
        <w:t>network or group of networks</w:t>
      </w:r>
      <w:r w:rsidRPr="00597287">
        <w:rPr>
          <w:rFonts w:ascii="Roboto Mono" w:hAnsi="Roboto Mono"/>
        </w:rPr>
        <w:t xml:space="preserve"> that is managed and controlled by </w:t>
      </w:r>
      <w:r w:rsidRPr="00597287">
        <w:rPr>
          <w:rFonts w:ascii="Roboto Mono" w:hAnsi="Roboto Mono"/>
          <w:b/>
          <w:bCs/>
        </w:rPr>
        <w:t>one organization or authority</w:t>
      </w:r>
      <w:r w:rsidRPr="00597287">
        <w:rPr>
          <w:rFonts w:ascii="Roboto Mono" w:hAnsi="Roboto Mono"/>
        </w:rPr>
        <w:t xml:space="preserve">, which enforces a </w:t>
      </w:r>
      <w:r w:rsidRPr="00597287">
        <w:rPr>
          <w:rFonts w:ascii="Roboto Mono" w:hAnsi="Roboto Mono"/>
          <w:b/>
          <w:bCs/>
        </w:rPr>
        <w:t>consistent set of routing, security, and management policies</w:t>
      </w:r>
      <w:r w:rsidRPr="00597287">
        <w:rPr>
          <w:rFonts w:ascii="Roboto Mono" w:hAnsi="Roboto Mono"/>
        </w:rPr>
        <w:t xml:space="preserve"> across the entire domain.</w:t>
      </w:r>
    </w:p>
    <w:p w:rsidR="00123228" w:rsidRDefault="00123228" w:rsidP="00123228">
      <w:r>
        <w:pict>
          <v:rect id="_x0000_i1025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0" w:name="_6fkka7j1y3p0" w:colFirst="0" w:colLast="0"/>
      <w:bookmarkEnd w:id="0"/>
      <w:r>
        <w:rPr>
          <w:b/>
          <w:bCs/>
          <w:sz w:val="34"/>
          <w:szCs w:val="34"/>
        </w:rPr>
        <w:t>🧠 Simple Definition:</w:t>
      </w:r>
    </w:p>
    <w:p w:rsidR="00123228" w:rsidRDefault="00123228" w:rsidP="0012322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:rsidR="00123228" w:rsidRPr="00836E29" w:rsidRDefault="00123228" w:rsidP="00123228">
      <w:pPr>
        <w:spacing w:before="240" w:after="240"/>
        <w:ind w:left="600" w:right="600"/>
        <w:rPr>
          <w:rFonts w:ascii="Roboto Mono" w:hAnsi="Roboto Mono"/>
        </w:rPr>
      </w:pPr>
      <w:r w:rsidRPr="00836E29">
        <w:rPr>
          <w:rFonts w:ascii="Roboto Mono" w:hAnsi="Roboto Mono"/>
        </w:rPr>
        <w:t xml:space="preserve">A </w:t>
      </w:r>
      <w:r w:rsidRPr="00836E29">
        <w:rPr>
          <w:rFonts w:ascii="Roboto Mono" w:hAnsi="Roboto Mono"/>
          <w:b/>
          <w:bCs/>
        </w:rPr>
        <w:t>single administrative domain</w:t>
      </w:r>
      <w:r w:rsidRPr="00836E29">
        <w:rPr>
          <w:rFonts w:ascii="Roboto Mono" w:hAnsi="Roboto Mono"/>
        </w:rPr>
        <w:t xml:space="preserve"> is a collection of </w:t>
      </w:r>
      <w:r w:rsidRPr="00836E29">
        <w:rPr>
          <w:rFonts w:ascii="Roboto Mono" w:hAnsi="Roboto Mono"/>
          <w:b/>
          <w:bCs/>
        </w:rPr>
        <w:t>network devices and systems</w:t>
      </w:r>
      <w:r w:rsidRPr="00836E29">
        <w:rPr>
          <w:rFonts w:ascii="Roboto Mono" w:hAnsi="Roboto Mono"/>
        </w:rPr>
        <w:t xml:space="preserve"> governed by </w:t>
      </w:r>
      <w:r w:rsidRPr="00836E29">
        <w:rPr>
          <w:rFonts w:ascii="Roboto Mono" w:hAnsi="Roboto Mono"/>
          <w:b/>
          <w:bCs/>
        </w:rPr>
        <w:t>one entity</w:t>
      </w:r>
      <w:r w:rsidRPr="00836E29">
        <w:rPr>
          <w:rFonts w:ascii="Roboto Mono" w:hAnsi="Roboto Mono"/>
        </w:rPr>
        <w:t xml:space="preserve"> (like a company, ISP, or university), where all internal decisions — like routing, access control, and network design — are made </w:t>
      </w:r>
      <w:r w:rsidRPr="00836E29">
        <w:rPr>
          <w:rFonts w:ascii="Roboto Mono" w:hAnsi="Roboto Mono"/>
          <w:b/>
          <w:bCs/>
        </w:rPr>
        <w:t>centrally</w:t>
      </w:r>
      <w:r w:rsidRPr="00836E29">
        <w:rPr>
          <w:rFonts w:ascii="Roboto Mono" w:hAnsi="Roboto Mono"/>
        </w:rPr>
        <w:t>.</w:t>
      </w:r>
    </w:p>
    <w:p w:rsidR="00123228" w:rsidRDefault="00123228" w:rsidP="00123228">
      <w:r>
        <w:pict>
          <v:rect id="_x0000_i1026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nby6havzpgf0" w:colFirst="0" w:colLast="0"/>
      <w:bookmarkEnd w:id="1"/>
      <w:r>
        <w:rPr>
          <w:b/>
          <w:bCs/>
          <w:sz w:val="34"/>
          <w:szCs w:val="34"/>
        </w:rPr>
        <w:t>🎯 Key Characteristics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6CC1031C" wp14:editId="43A1390A">
            <wp:extent cx="5943600" cy="1943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3228" w:rsidRDefault="00123228" w:rsidP="00123228"/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330"/>
      </w:tblGrid>
      <w:tr w:rsidR="00123228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jc w:val="center"/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jc w:val="center"/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Symbol" w:hAnsi="Segoe UI Symbol" w:cs="Segoe UI Symbol"/>
              </w:rPr>
              <w:t>🛠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Controlled by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>One organization (e.g., IT department, ISP)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🧭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Consistent policies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>Uniform routing, security, and management settings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🔐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Central authority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>One group is responsible for all decisions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🧩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Usually one AS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 xml:space="preserve">Often corresponds to </w:t>
            </w:r>
            <w:r w:rsidRPr="00D263F0">
              <w:rPr>
                <w:rFonts w:ascii="Roboto Mono" w:hAnsi="Roboto Mono"/>
                <w:b/>
                <w:bCs/>
              </w:rPr>
              <w:t>one Autonomous System (AS)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🔄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Internal routing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 xml:space="preserve">Uses </w:t>
            </w:r>
            <w:r w:rsidRPr="00D263F0">
              <w:rPr>
                <w:rFonts w:ascii="Roboto Mono" w:hAnsi="Roboto Mono"/>
                <w:b/>
                <w:bCs/>
              </w:rPr>
              <w:t>IGPs</w:t>
            </w:r>
            <w:r w:rsidRPr="00D263F0">
              <w:rPr>
                <w:rFonts w:ascii="Roboto Mono" w:hAnsi="Roboto Mono"/>
              </w:rPr>
              <w:t xml:space="preserve"> like OSPF, EIGRP, or RIP</w:t>
            </w:r>
          </w:p>
        </w:tc>
      </w:tr>
    </w:tbl>
    <w:p w:rsidR="00123228" w:rsidRDefault="00123228" w:rsidP="00123228">
      <w:r>
        <w:pict>
          <v:rect id="_x0000_i1027" style="width:0;height:1.5pt" o:hralign="center" o:hrstd="t" o:hr="t" fillcolor="#a0a0a0" stroked="f"/>
        </w:pict>
      </w:r>
    </w:p>
    <w:p w:rsidR="00123228" w:rsidRDefault="00123228" w:rsidP="00123228"/>
    <w:p w:rsidR="00123228" w:rsidRDefault="00123228" w:rsidP="00123228"/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s0e16y9idmp" w:colFirst="0" w:colLast="0"/>
      <w:bookmarkEnd w:id="2"/>
      <w:r>
        <w:rPr>
          <w:b/>
          <w:bCs/>
          <w:sz w:val="34"/>
          <w:szCs w:val="34"/>
        </w:rPr>
        <w:t>🏢 Real-World Examples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1B1615D1" wp14:editId="394FBCF5">
            <wp:extent cx="5943600" cy="1435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3228" w:rsidRDefault="00123228" w:rsidP="00123228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350"/>
      </w:tblGrid>
      <w:tr w:rsidR="00123228" w:rsidTr="00946108">
        <w:trPr>
          <w:trHeight w:val="51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jc w:val="center"/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  <w:b/>
                <w:bCs/>
              </w:rPr>
              <w:t>Entity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jc w:val="center"/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23228" w:rsidTr="00946108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Segoe UI Emoji" w:hAnsi="Segoe UI Emoji" w:cs="Segoe UI Emoji"/>
              </w:rPr>
              <w:t>🌐</w:t>
            </w:r>
            <w:r w:rsidRPr="000A3772">
              <w:rPr>
                <w:rFonts w:ascii="Roboto Mono" w:hAnsi="Roboto Mono"/>
              </w:rPr>
              <w:t xml:space="preserve"> </w:t>
            </w:r>
            <w:r w:rsidRPr="000A3772">
              <w:rPr>
                <w:rFonts w:ascii="Roboto Mono" w:hAnsi="Roboto Mono"/>
                <w:b/>
                <w:bCs/>
              </w:rPr>
              <w:t>An ISP (e.g., Vodafone)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</w:rPr>
              <w:t>Manages its own backbone and customer routes under one policy</w:t>
            </w:r>
          </w:p>
        </w:tc>
      </w:tr>
      <w:tr w:rsidR="00123228" w:rsidTr="00946108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Segoe UI Emoji" w:hAnsi="Segoe UI Emoji" w:cs="Segoe UI Emoji"/>
              </w:rPr>
              <w:t>🏢</w:t>
            </w:r>
            <w:r w:rsidRPr="000A3772">
              <w:rPr>
                <w:rFonts w:ascii="Roboto Mono" w:hAnsi="Roboto Mono"/>
              </w:rPr>
              <w:t xml:space="preserve"> </w:t>
            </w:r>
            <w:r w:rsidRPr="000A3772">
              <w:rPr>
                <w:rFonts w:ascii="Roboto Mono" w:hAnsi="Roboto Mono"/>
                <w:b/>
                <w:bCs/>
              </w:rPr>
              <w:t>A corporation (e.g., IBM)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</w:rPr>
              <w:t>All internal office networks, datacenters, and VPNs managed by one IT team</w:t>
            </w:r>
          </w:p>
        </w:tc>
      </w:tr>
      <w:tr w:rsidR="00123228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Segoe UI Emoji" w:hAnsi="Segoe UI Emoji" w:cs="Segoe UI Emoji"/>
              </w:rPr>
              <w:t>🏫</w:t>
            </w:r>
            <w:r w:rsidRPr="000A3772">
              <w:rPr>
                <w:rFonts w:ascii="Roboto Mono" w:hAnsi="Roboto Mono"/>
              </w:rPr>
              <w:t xml:space="preserve"> </w:t>
            </w:r>
            <w:r w:rsidRPr="000A3772">
              <w:rPr>
                <w:rFonts w:ascii="Roboto Mono" w:hAnsi="Roboto Mono"/>
                <w:b/>
                <w:bCs/>
              </w:rPr>
              <w:t>A university campus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</w:rPr>
              <w:t>Shared infrastructure managed centrally by campus IT</w:t>
            </w:r>
          </w:p>
        </w:tc>
      </w:tr>
    </w:tbl>
    <w:p w:rsidR="00123228" w:rsidRDefault="00123228" w:rsidP="00123228">
      <w:r>
        <w:pict>
          <v:rect id="_x0000_i1028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tyh7xhx18g9p" w:colFirst="0" w:colLast="0"/>
      <w:bookmarkEnd w:id="3"/>
      <w:r>
        <w:rPr>
          <w:b/>
          <w:bCs/>
          <w:sz w:val="34"/>
          <w:szCs w:val="34"/>
        </w:rPr>
        <w:t>📡 Related Concepts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4310C82A" wp14:editId="75DBBFD5">
            <wp:extent cx="5943600" cy="1473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3228" w:rsidRDefault="00123228" w:rsidP="00123228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35"/>
      </w:tblGrid>
      <w:tr w:rsidR="00123228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jc w:val="center"/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jc w:val="center"/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How It Relates</w:t>
            </w:r>
          </w:p>
        </w:tc>
      </w:tr>
      <w:tr w:rsidR="00123228" w:rsidTr="00946108">
        <w:trPr>
          <w:trHeight w:val="8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Autonomous System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</w:rPr>
              <w:t>A common way to define a single administrative domain on the internet</w:t>
            </w:r>
          </w:p>
        </w:tc>
      </w:tr>
      <w:tr w:rsidR="00123228" w:rsidTr="00946108">
        <w:trPr>
          <w:trHeight w:val="8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IGP (Interior Gateway Protocol)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</w:rPr>
              <w:t xml:space="preserve">Used for routing </w:t>
            </w:r>
            <w:r w:rsidRPr="00962AA0">
              <w:rPr>
                <w:rFonts w:ascii="Roboto Mono" w:hAnsi="Roboto Mono"/>
                <w:b/>
                <w:bCs/>
              </w:rPr>
              <w:t>within</w:t>
            </w:r>
            <w:r w:rsidRPr="00962AA0">
              <w:rPr>
                <w:rFonts w:ascii="Roboto Mono" w:hAnsi="Roboto Mono"/>
              </w:rPr>
              <w:t xml:space="preserve"> an administrative domain</w:t>
            </w:r>
          </w:p>
        </w:tc>
      </w:tr>
      <w:tr w:rsidR="00123228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EGP (e.g., BGP)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</w:rPr>
              <w:t xml:space="preserve">Used to connect </w:t>
            </w:r>
            <w:r w:rsidRPr="00962AA0">
              <w:rPr>
                <w:rFonts w:ascii="Roboto Mono" w:hAnsi="Roboto Mono"/>
                <w:b/>
                <w:bCs/>
              </w:rPr>
              <w:t>between</w:t>
            </w:r>
            <w:r w:rsidRPr="00962AA0">
              <w:rPr>
                <w:rFonts w:ascii="Roboto Mono" w:hAnsi="Roboto Mono"/>
              </w:rPr>
              <w:t xml:space="preserve"> different administrative domains</w:t>
            </w:r>
          </w:p>
        </w:tc>
      </w:tr>
    </w:tbl>
    <w:p w:rsidR="00123228" w:rsidRDefault="00123228" w:rsidP="00123228">
      <w:r>
        <w:pict>
          <v:rect id="_x0000_i1029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rcq0n14bep45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0A5B40A6" wp14:editId="69CBD3EE">
            <wp:extent cx="5943600" cy="736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680"/>
      </w:tblGrid>
      <w:tr w:rsidR="00123228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jc w:val="center"/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6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jc w:val="center"/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  <w:b/>
                <w:bCs/>
              </w:rPr>
              <w:t>Definition</w:t>
            </w:r>
          </w:p>
        </w:tc>
      </w:tr>
      <w:tr w:rsidR="00123228" w:rsidTr="00946108">
        <w:trPr>
          <w:trHeight w:val="8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</w:rPr>
              <w:t>Single Administrative Domain</w:t>
            </w:r>
          </w:p>
        </w:tc>
        <w:tc>
          <w:tcPr>
            <w:tcW w:w="6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</w:rPr>
              <w:t xml:space="preserve">A network or set of networks </w:t>
            </w:r>
            <w:r w:rsidRPr="00DB67E7">
              <w:rPr>
                <w:rFonts w:ascii="Roboto Mono" w:hAnsi="Roboto Mono"/>
                <w:b/>
                <w:bCs/>
              </w:rPr>
              <w:t>under the control of one authority</w:t>
            </w:r>
            <w:r w:rsidRPr="00DB67E7">
              <w:rPr>
                <w:rFonts w:ascii="Roboto Mono" w:hAnsi="Roboto Mono"/>
              </w:rPr>
              <w:t>, using consistent policies and routing rules</w:t>
            </w:r>
          </w:p>
        </w:tc>
      </w:tr>
    </w:tbl>
    <w:p w:rsidR="00123228" w:rsidRDefault="00123228" w:rsidP="00123228">
      <w:r>
        <w:pict>
          <v:rect id="_x0000_i1030" style="width:0;height:1.5pt" o:hralign="center" o:hrstd="t" o:hr="t" fillcolor="#a0a0a0" stroked="f"/>
        </w:pict>
      </w:r>
    </w:p>
    <w:p w:rsidR="00123228" w:rsidRDefault="00123228" w:rsidP="00123228"/>
    <w:p w:rsidR="00123228" w:rsidRDefault="00123228" w:rsidP="00123228"/>
    <w:p w:rsidR="00A70480" w:rsidRPr="00123228" w:rsidRDefault="00A70480" w:rsidP="00123228"/>
    <w:sectPr w:rsidR="00A70480" w:rsidRPr="00123228" w:rsidSect="001232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228"/>
    <w:rsid w:val="0012322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2CFE18-F3DE-4361-AD70-716814B4A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22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2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2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2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2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2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22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22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22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22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2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32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2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2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2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2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2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2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2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23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22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23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22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232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22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232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2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2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2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1721</Characters>
  <Application>Microsoft Office Word</Application>
  <DocSecurity>0</DocSecurity>
  <Lines>14</Lines>
  <Paragraphs>4</Paragraphs>
  <ScaleCrop>false</ScaleCrop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