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l1sphi995hn" w:id="0"/>
      <w:bookmarkEnd w:id="0"/>
      <w:r w:rsidDel="00000000" w:rsidR="00000000" w:rsidRPr="00000000">
        <w:rPr>
          <w:rtl w:val="0"/>
        </w:rPr>
        <w:t xml:space="preserve">1-Grapheme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kr7m3pycayu0" w:id="1"/>
      <w:bookmarkEnd w:id="1"/>
      <w:r w:rsidDel="00000000" w:rsidR="00000000" w:rsidRPr="00000000">
        <w:rPr>
          <w:rtl w:val="0"/>
        </w:rPr>
        <w:t xml:space="preserve">what is Grapheme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smallest unit of a writing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represents a meaningful element of language. It’s the written equivalent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 sound in speech).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n9zftgitgm3n" w:id="2"/>
      <w:bookmarkEnd w:id="2"/>
      <w:r w:rsidDel="00000000" w:rsidR="00000000" w:rsidRPr="00000000">
        <w:rPr>
          <w:rtl w:val="0"/>
        </w:rPr>
        <w:t xml:space="preserve">🧾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symbol or group of symbols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represent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sound (phoneme)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syllable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written language.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nd1az7xc5zhl" w:id="3"/>
      <w:bookmarkEnd w:id="3"/>
      <w:r w:rsidDel="00000000" w:rsidR="00000000" w:rsidRPr="00000000">
        <w:rPr>
          <w:rtl w:val="0"/>
        </w:rPr>
        <w:t xml:space="preserve">📝 Examples of Graphemes: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40" w:before="240" w:lineRule="auto"/>
        <w:rPr/>
      </w:pPr>
      <w:bookmarkStart w:colFirst="0" w:colLast="0" w:name="_mxgaeelukxku" w:id="4"/>
      <w:bookmarkEnd w:id="4"/>
      <w:r w:rsidDel="00000000" w:rsidR="00000000" w:rsidRPr="00000000">
        <w:rPr>
          <w:rtl w:val="0"/>
        </w:rPr>
        <w:t xml:space="preserve">1. In Alphabetic Systems (like English):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letter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usually a grapheme: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combination of letters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also be one grapheme if it represents one sound: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ship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chat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this</w:t>
        <w:br w:type="textWrapping"/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40" w:before="240" w:lineRule="auto"/>
        <w:rPr/>
      </w:pPr>
      <w:bookmarkStart w:colFirst="0" w:colLast="0" w:name="_svken09usofh" w:id="5"/>
      <w:bookmarkEnd w:id="5"/>
      <w:r w:rsidDel="00000000" w:rsidR="00000000" w:rsidRPr="00000000">
        <w:rPr>
          <w:rtl w:val="0"/>
        </w:rPr>
        <w:t xml:space="preserve">2. In Syllabic Systems (like Japanese Kana):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Each kana character (like か, き, く) is a grapheme representing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whole syllable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after="40" w:before="240" w:lineRule="auto"/>
        <w:rPr/>
      </w:pPr>
      <w:bookmarkStart w:colFirst="0" w:colLast="0" w:name="_i42a9s6kw1fw" w:id="6"/>
      <w:bookmarkEnd w:id="6"/>
      <w:r w:rsidDel="00000000" w:rsidR="00000000" w:rsidRPr="00000000">
        <w:rPr>
          <w:rtl w:val="0"/>
        </w:rPr>
        <w:t xml:space="preserve">3. In Logographic Systems (like Chinese):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character (e.g., </w:t>
      </w:r>
      <w:r w:rsidDel="00000000" w:rsidR="00000000" w:rsidRPr="00000000">
        <w:rPr>
          <w:rFonts w:ascii="SimSun" w:cs="SimSun" w:eastAsia="SimSun" w:hAnsi="SimSun"/>
          <w:b w:val="1"/>
          <w:rtl w:val="0"/>
        </w:rPr>
        <w:t xml:space="preserve">山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mountain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is a grapheme representing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or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o8jp60vw5ldq" w:id="7"/>
      <w:bookmarkEnd w:id="7"/>
      <w:r w:rsidDel="00000000" w:rsidR="00000000" w:rsidRPr="00000000">
        <w:rPr>
          <w:rtl w:val="0"/>
        </w:rPr>
        <w:t xml:space="preserve">🧠 Grapheme vs. Phoneme: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4130"/>
        <w:gridCol w:w="1355"/>
        <w:tblGridChange w:id="0">
          <w:tblGrid>
            <w:gridCol w:w="1325"/>
            <w:gridCol w:w="4130"/>
            <w:gridCol w:w="13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Smallest sound in spoken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/k/ /æ/ /t/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Grapheme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Smallest written unit in a writing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"k", "a", "t"</w:t>
            </w:r>
          </w:p>
        </w:tc>
      </w:tr>
    </w:tbl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the word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"cat"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Phonemes: /k/ /æ/ /t/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Graphemes: "c", "a", "t"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7ihpof9fi59c" w:id="8"/>
      <w:bookmarkEnd w:id="8"/>
      <w:r w:rsidDel="00000000" w:rsidR="00000000" w:rsidRPr="00000000">
        <w:rPr>
          <w:rtl w:val="0"/>
        </w:rPr>
        <w:t xml:space="preserve">📚 Summary: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smallest functional unit in a writing 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such as a letter, character, or symbol, that represents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sound, syllable, or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depending on the type of writing system.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SimSu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