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nctr2s4ho8f" w:id="0"/>
      <w:bookmarkEnd w:id="0"/>
      <w:r w:rsidDel="00000000" w:rsidR="00000000" w:rsidRPr="00000000">
        <w:rPr>
          <w:rtl w:val="0"/>
        </w:rPr>
        <w:t xml:space="preserve">Layers of the Test Pyramid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36wodkwv6tu" w:id="1"/>
      <w:bookmarkEnd w:id="1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1️⃣ Unit Tests (Bottom Layer – Many)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Smallest tests, check individual functions or methods.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Fast, cheap, reliable.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Example: test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add(2,3) = 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75sbeh77jr4" w:id="2"/>
      <w:bookmarkEnd w:id="2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2️⃣ Integration/Service Tests (Middle Layer – Some)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 how modules, APIs, or services interact.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Slower than unit tests, but still manageable.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Example: API call to transfer money updates balance correctly.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srcstemdhc4" w:id="3"/>
      <w:bookmarkEnd w:id="3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3️⃣ UI / End-to-End Tests (Top Layer – Few)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 the entire system through the user interface.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Slow, costly, and brittle – but important for user workflows.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Example: login → transfer funds → logout.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