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3EFEA2" w14:textId="77777777" w:rsidR="007F4D9D" w:rsidRDefault="007F4D9D">
      <w:pPr>
        <w:pStyle w:val="Heading1"/>
        <w:spacing w:before="240" w:after="240"/>
        <w:ind w:right="600"/>
      </w:pPr>
      <w:bookmarkStart w:id="0" w:name="_1lijv7y0l0ap" w:colFirst="0" w:colLast="0"/>
      <w:bookmarkEnd w:id="0"/>
      <w:r>
        <w:t>Grapheme–color synesthesia</w:t>
      </w:r>
    </w:p>
    <w:p w14:paraId="54BB87BC" w14:textId="77777777" w:rsidR="007F4D9D" w:rsidRDefault="007F4D9D">
      <w:pPr>
        <w:pStyle w:val="Heading2"/>
        <w:keepNext w:val="0"/>
        <w:keepLines w:val="0"/>
        <w:spacing w:before="280"/>
      </w:pPr>
      <w:bookmarkStart w:id="1" w:name="_k7f83p4cuvqt" w:colFirst="0" w:colLast="0"/>
      <w:bookmarkEnd w:id="1"/>
      <w:r>
        <w:t>🧠🎨 What is Grapheme–Color Synesthesia?</w:t>
      </w:r>
    </w:p>
    <w:p w14:paraId="39530CF1" w14:textId="77777777" w:rsidR="007F4D9D" w:rsidRDefault="007F4D9D">
      <w:pPr>
        <w:spacing w:before="240" w:after="240"/>
      </w:pPr>
      <w:r>
        <w:rPr>
          <w:rFonts w:ascii="Arial" w:eastAsia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/>
          <w:b/>
          <w:color w:val="000000"/>
          <w:sz w:val="18"/>
          <w:highlight w:val="lightGray"/>
        </w:rPr>
        <w:t xml:space="preserve">on </w:t>
      </w:r>
      <w:r>
        <w:rPr>
          <w:rFonts w:ascii="Arial" w:eastAsia="Arial" w:hAnsi="Arial"/>
          <w:color w:val="000000"/>
          <w:sz w:val="18"/>
          <w:highlight w:val="lightGray"/>
        </w:rPr>
        <w:t>[7/24/2025]</w:t>
      </w:r>
    </w:p>
    <w:p w14:paraId="422444A1" w14:textId="77777777" w:rsidR="007F4D9D" w:rsidRDefault="007F4D9D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Grapheme–color synesthesia</w:t>
      </w:r>
      <w:r>
        <w:rPr>
          <w:rFonts w:ascii="Roboto Mono" w:eastAsia="Roboto Mono" w:hAnsi="Roboto Mono" w:cs="Roboto Mono"/>
        </w:rPr>
        <w:t xml:space="preserve"> is a neurological condition where a person </w:t>
      </w:r>
      <w:r>
        <w:rPr>
          <w:rFonts w:ascii="Roboto Mono" w:eastAsia="Roboto Mono" w:hAnsi="Roboto Mono" w:cs="Roboto Mono"/>
          <w:b/>
        </w:rPr>
        <w:t>automatically and involuntarily associates colors with letters or numbers</w:t>
      </w:r>
      <w:r>
        <w:rPr>
          <w:rFonts w:ascii="Roboto Mono" w:eastAsia="Roboto Mono" w:hAnsi="Roboto Mono" w:cs="Roboto Mono"/>
        </w:rPr>
        <w:t xml:space="preserve"> (called </w:t>
      </w:r>
      <w:r>
        <w:rPr>
          <w:rFonts w:ascii="Roboto Mono" w:eastAsia="Roboto Mono" w:hAnsi="Roboto Mono" w:cs="Roboto Mono"/>
          <w:i/>
        </w:rPr>
        <w:t>graphemes</w:t>
      </w:r>
      <w:r>
        <w:rPr>
          <w:rFonts w:ascii="Roboto Mono" w:eastAsia="Roboto Mono" w:hAnsi="Roboto Mono" w:cs="Roboto Mono"/>
        </w:rPr>
        <w:t xml:space="preserve">). For example, someone might always see the letter </w:t>
      </w:r>
      <w:r>
        <w:rPr>
          <w:rFonts w:ascii="Roboto Mono" w:eastAsia="Roboto Mono" w:hAnsi="Roboto Mono" w:cs="Roboto Mono"/>
          <w:b/>
        </w:rPr>
        <w:t>A as red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B as blue</w:t>
      </w:r>
      <w:r>
        <w:rPr>
          <w:rFonts w:ascii="Roboto Mono" w:eastAsia="Roboto Mono" w:hAnsi="Roboto Mono" w:cs="Roboto Mono"/>
        </w:rPr>
        <w:t xml:space="preserve">, or the number </w:t>
      </w:r>
      <w:r>
        <w:rPr>
          <w:rFonts w:ascii="Roboto Mono" w:eastAsia="Roboto Mono" w:hAnsi="Roboto Mono" w:cs="Roboto Mono"/>
          <w:b/>
        </w:rPr>
        <w:t>7 as green</w:t>
      </w:r>
      <w:r>
        <w:rPr>
          <w:rFonts w:ascii="Roboto Mono" w:eastAsia="Roboto Mono" w:hAnsi="Roboto Mono" w:cs="Roboto Mono"/>
        </w:rPr>
        <w:t>—even if it’s printed in black ink.</w:t>
      </w:r>
    </w:p>
    <w:p w14:paraId="0469AE7B" w14:textId="77777777" w:rsidR="007F4D9D" w:rsidRDefault="007F4D9D">
      <w:r>
        <w:pict w14:anchorId="543CE43F">
          <v:rect id="_x0000_i1025" style="width:0;height:1.5pt" o:hralign="center" o:hrstd="t" o:hr="t" fillcolor="#a0a0a0" stroked="f"/>
        </w:pict>
      </w:r>
    </w:p>
    <w:p w14:paraId="65575DED" w14:textId="77777777" w:rsidR="007F4D9D" w:rsidRDefault="007F4D9D">
      <w:pPr>
        <w:pStyle w:val="Heading2"/>
        <w:keepNext w:val="0"/>
        <w:keepLines w:val="0"/>
        <w:spacing w:before="280"/>
      </w:pPr>
      <w:bookmarkStart w:id="2" w:name="_ryfb5ov7e6dq" w:colFirst="0" w:colLast="0"/>
      <w:bookmarkEnd w:id="2"/>
      <w:r>
        <w:t>📘 Definition:</w:t>
      </w:r>
    </w:p>
    <w:p w14:paraId="63BB449B" w14:textId="77777777" w:rsidR="007F4D9D" w:rsidRDefault="007F4D9D">
      <w:pPr>
        <w:spacing w:before="240" w:after="240"/>
      </w:pPr>
      <w:r>
        <w:rPr>
          <w:rFonts w:ascii="Arial" w:eastAsia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/>
          <w:b/>
          <w:color w:val="000000"/>
          <w:sz w:val="18"/>
          <w:highlight w:val="lightGray"/>
        </w:rPr>
        <w:t xml:space="preserve">on </w:t>
      </w:r>
      <w:r>
        <w:rPr>
          <w:rFonts w:ascii="Arial" w:eastAsia="Arial" w:hAnsi="Arial"/>
          <w:color w:val="000000"/>
          <w:sz w:val="18"/>
          <w:highlight w:val="lightGray"/>
        </w:rPr>
        <w:t>[7/24/2025]</w:t>
      </w:r>
    </w:p>
    <w:p w14:paraId="2243E3A6" w14:textId="77777777" w:rsidR="007F4D9D" w:rsidRDefault="007F4D9D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Grapheme–color synesthesia</w:t>
      </w:r>
      <w:r>
        <w:rPr>
          <w:rFonts w:ascii="Roboto Mono" w:eastAsia="Roboto Mono" w:hAnsi="Roboto Mono" w:cs="Roboto Mono"/>
        </w:rPr>
        <w:t xml:space="preserve"> is a type of synesthesia in which </w:t>
      </w:r>
      <w:r>
        <w:rPr>
          <w:rFonts w:ascii="Roboto Mono" w:eastAsia="Roboto Mono" w:hAnsi="Roboto Mono" w:cs="Roboto Mono"/>
          <w:b/>
        </w:rPr>
        <w:t>letters and numbers</w:t>
      </w:r>
      <w:r>
        <w:rPr>
          <w:rFonts w:ascii="Roboto Mono" w:eastAsia="Roboto Mono" w:hAnsi="Roboto Mono" w:cs="Roboto Mono"/>
        </w:rPr>
        <w:t xml:space="preserve"> evoke the perception of </w:t>
      </w:r>
      <w:r>
        <w:rPr>
          <w:rFonts w:ascii="Roboto Mono" w:eastAsia="Roboto Mono" w:hAnsi="Roboto Mono" w:cs="Roboto Mono"/>
          <w:b/>
        </w:rPr>
        <w:t>specific colors</w:t>
      </w:r>
      <w:r>
        <w:rPr>
          <w:rFonts w:ascii="Roboto Mono" w:eastAsia="Roboto Mono" w:hAnsi="Roboto Mono" w:cs="Roboto Mono"/>
        </w:rPr>
        <w:t>, even though those graphemes aren’t colored.</w:t>
      </w:r>
    </w:p>
    <w:p w14:paraId="21811C04" w14:textId="77777777" w:rsidR="007F4D9D" w:rsidRDefault="007F4D9D">
      <w:r>
        <w:pict w14:anchorId="3F0D1E34">
          <v:rect id="_x0000_i1026" style="width:0;height:1.5pt" o:hralign="center" o:hrstd="t" o:hr="t" fillcolor="#a0a0a0" stroked="f"/>
        </w:pict>
      </w:r>
    </w:p>
    <w:p w14:paraId="711C8E95" w14:textId="77777777" w:rsidR="007F4D9D" w:rsidRDefault="007F4D9D">
      <w:pPr>
        <w:pStyle w:val="Heading2"/>
        <w:keepNext w:val="0"/>
        <w:keepLines w:val="0"/>
        <w:spacing w:before="280"/>
      </w:pPr>
      <w:bookmarkStart w:id="3" w:name="_1bysm3pef3qf" w:colFirst="0" w:colLast="0"/>
      <w:bookmarkEnd w:id="3"/>
      <w:r>
        <w:t>🧠 How It Works:</w:t>
      </w:r>
    </w:p>
    <w:p w14:paraId="6F96CEC1" w14:textId="77777777" w:rsidR="007F4D9D" w:rsidRDefault="007F4D9D">
      <w:pPr>
        <w:spacing w:before="240" w:after="240"/>
      </w:pPr>
      <w:r>
        <w:rPr>
          <w:rFonts w:ascii="Arial" w:eastAsia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/>
          <w:b/>
          <w:color w:val="000000"/>
          <w:sz w:val="18"/>
          <w:highlight w:val="lightGray"/>
        </w:rPr>
        <w:t xml:space="preserve">on </w:t>
      </w:r>
      <w:r>
        <w:rPr>
          <w:rFonts w:ascii="Arial" w:eastAsia="Arial" w:hAnsi="Arial"/>
          <w:color w:val="000000"/>
          <w:sz w:val="18"/>
          <w:highlight w:val="lightGray"/>
        </w:rPr>
        <w:t>[7/24/2025]</w:t>
      </w:r>
    </w:p>
    <w:p w14:paraId="0786C039" w14:textId="77777777" w:rsidR="007F4D9D" w:rsidRDefault="007F4D9D" w:rsidP="007F4D9D">
      <w:pPr>
        <w:numPr>
          <w:ilvl w:val="0"/>
          <w:numId w:val="2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It involves </w:t>
      </w:r>
      <w:r>
        <w:rPr>
          <w:rFonts w:ascii="Roboto Mono" w:eastAsia="Roboto Mono" w:hAnsi="Roboto Mono" w:cs="Roboto Mono"/>
          <w:b/>
        </w:rPr>
        <w:t>cross-activation</w:t>
      </w:r>
      <w:r>
        <w:rPr>
          <w:rFonts w:ascii="Roboto Mono" w:eastAsia="Roboto Mono" w:hAnsi="Roboto Mono" w:cs="Roboto Mono"/>
        </w:rPr>
        <w:t xml:space="preserve"> in the brain between:</w:t>
      </w:r>
      <w:r>
        <w:rPr>
          <w:rFonts w:ascii="Roboto Mono" w:eastAsia="Roboto Mono" w:hAnsi="Roboto Mono" w:cs="Roboto Mono"/>
        </w:rPr>
        <w:br/>
      </w:r>
    </w:p>
    <w:p w14:paraId="5788F2CB" w14:textId="77777777" w:rsidR="007F4D9D" w:rsidRDefault="007F4D9D" w:rsidP="007F4D9D">
      <w:pPr>
        <w:numPr>
          <w:ilvl w:val="1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The area for </w:t>
      </w:r>
      <w:r>
        <w:rPr>
          <w:rFonts w:ascii="Roboto Mono" w:eastAsia="Roboto Mono" w:hAnsi="Roboto Mono" w:cs="Roboto Mono"/>
          <w:b/>
        </w:rPr>
        <w:t>recognizing symbols</w:t>
      </w:r>
      <w:r>
        <w:rPr>
          <w:rFonts w:ascii="Roboto Mono" w:eastAsia="Roboto Mono" w:hAnsi="Roboto Mono" w:cs="Roboto Mono"/>
        </w:rPr>
        <w:t xml:space="preserve"> (graphemes)</w:t>
      </w:r>
      <w:r>
        <w:rPr>
          <w:rFonts w:ascii="Roboto Mono" w:eastAsia="Roboto Mono" w:hAnsi="Roboto Mono" w:cs="Roboto Mono"/>
        </w:rPr>
        <w:br/>
      </w:r>
    </w:p>
    <w:p w14:paraId="3BD73667" w14:textId="77777777" w:rsidR="007F4D9D" w:rsidRDefault="007F4D9D" w:rsidP="007F4D9D">
      <w:pPr>
        <w:numPr>
          <w:ilvl w:val="1"/>
          <w:numId w:val="2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The </w:t>
      </w:r>
      <w:r>
        <w:rPr>
          <w:rFonts w:ascii="Roboto Mono" w:eastAsia="Roboto Mono" w:hAnsi="Roboto Mono" w:cs="Roboto Mono"/>
          <w:b/>
        </w:rPr>
        <w:t>color-processing</w:t>
      </w:r>
      <w:r>
        <w:rPr>
          <w:rFonts w:ascii="Roboto Mono" w:eastAsia="Roboto Mono" w:hAnsi="Roboto Mono" w:cs="Roboto Mono"/>
        </w:rPr>
        <w:t xml:space="preserve"> region (called </w:t>
      </w:r>
      <w:r>
        <w:rPr>
          <w:rFonts w:ascii="Roboto Mono" w:eastAsia="Roboto Mono" w:hAnsi="Roboto Mono" w:cs="Roboto Mono"/>
          <w:i/>
        </w:rPr>
        <w:t>V4</w:t>
      </w:r>
      <w:r>
        <w:rPr>
          <w:rFonts w:ascii="Roboto Mono" w:eastAsia="Roboto Mono" w:hAnsi="Roboto Mono" w:cs="Roboto Mono"/>
        </w:rPr>
        <w:t>)</w:t>
      </w:r>
      <w:r>
        <w:rPr>
          <w:rFonts w:ascii="Roboto Mono" w:eastAsia="Roboto Mono" w:hAnsi="Roboto Mono" w:cs="Roboto Mono"/>
        </w:rPr>
        <w:br/>
      </w:r>
    </w:p>
    <w:p w14:paraId="4A4EF365" w14:textId="77777777" w:rsidR="007F4D9D" w:rsidRDefault="007F4D9D" w:rsidP="007F4D9D">
      <w:pPr>
        <w:numPr>
          <w:ilvl w:val="0"/>
          <w:numId w:val="2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The association is </w:t>
      </w:r>
      <w:r>
        <w:rPr>
          <w:rFonts w:ascii="Roboto Mono" w:eastAsia="Roboto Mono" w:hAnsi="Roboto Mono" w:cs="Roboto Mono"/>
          <w:b/>
        </w:rPr>
        <w:t>automatic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b/>
        </w:rPr>
        <w:t>consistent</w:t>
      </w:r>
      <w:r>
        <w:rPr>
          <w:rFonts w:ascii="Roboto Mono" w:eastAsia="Roboto Mono" w:hAnsi="Roboto Mono" w:cs="Roboto Mono"/>
        </w:rPr>
        <w:t xml:space="preserve">, and often </w:t>
      </w:r>
      <w:r>
        <w:rPr>
          <w:rFonts w:ascii="Roboto Mono" w:eastAsia="Roboto Mono" w:hAnsi="Roboto Mono" w:cs="Roboto Mono"/>
          <w:b/>
        </w:rPr>
        <w:t>lifelong</w:t>
      </w:r>
      <w:r>
        <w:rPr>
          <w:b/>
        </w:rPr>
        <w:br/>
      </w:r>
    </w:p>
    <w:p w14:paraId="51DC4BB2" w14:textId="77777777" w:rsidR="007F4D9D" w:rsidRDefault="007F4D9D">
      <w:pPr>
        <w:pStyle w:val="Heading2"/>
      </w:pPr>
      <w:bookmarkStart w:id="4" w:name="_2hfd1mne8vqe" w:colFirst="0" w:colLast="0"/>
      <w:bookmarkEnd w:id="4"/>
      <w:r>
        <w:t>Grapheme–color synesthesia Photo</w:t>
      </w:r>
    </w:p>
    <w:p w14:paraId="0B50DBFC" w14:textId="77777777" w:rsidR="007F4D9D" w:rsidRDefault="007F4D9D">
      <w:pPr>
        <w:spacing w:before="240" w:after="240"/>
        <w:rPr>
          <w:sz w:val="20"/>
          <w:szCs w:val="20"/>
        </w:rPr>
      </w:pPr>
      <w:r w:rsidRPr="008E2F28">
        <w:rPr>
          <w:rFonts w:ascii="Arial" w:eastAsia="Arial" w:hAnsi="Arial"/>
          <w:b/>
          <w:bCs/>
          <w:sz w:val="18"/>
          <w:szCs w:val="18"/>
          <w:highlight w:val="lightGray"/>
        </w:rPr>
        <w:t># Source: ScreenShots</w:t>
      </w:r>
      <w:r w:rsidRPr="008E2F28">
        <w:rPr>
          <w:rFonts w:ascii="Arial" w:eastAsia="Arial" w:hAnsi="Arial"/>
          <w:sz w:val="18"/>
          <w:szCs w:val="18"/>
          <w:highlight w:val="lightGray"/>
        </w:rPr>
        <w:t xml:space="preserve"> </w:t>
      </w:r>
      <w:r w:rsidRPr="008E2F28">
        <w:rPr>
          <w:rFonts w:ascii="Arial" w:eastAsia="Arial" w:hAnsi="Arial"/>
          <w:b/>
          <w:bCs/>
          <w:sz w:val="18"/>
          <w:szCs w:val="18"/>
          <w:highlight w:val="lightGray"/>
        </w:rPr>
        <w:t>Source</w:t>
      </w:r>
      <w:r w:rsidRPr="008E2F28">
        <w:rPr>
          <w:rFonts w:ascii="Arial" w:eastAsia="Arial" w:hAnsi="Arial"/>
          <w:sz w:val="18"/>
          <w:szCs w:val="18"/>
          <w:highlight w:val="lightGray"/>
        </w:rPr>
        <w:t xml:space="preserve">: </w:t>
      </w:r>
      <w:r w:rsidRPr="008E2F28">
        <w:rPr>
          <w:rFonts w:ascii="Arial" w:eastAsia="Arial" w:hAnsi="Arial"/>
          <w:b/>
          <w:bCs/>
          <w:sz w:val="18"/>
          <w:szCs w:val="18"/>
          <w:highlight w:val="lightGray"/>
        </w:rPr>
        <w:t>Provided by:</w:t>
      </w:r>
      <w:r w:rsidRPr="008E2F28">
        <w:rPr>
          <w:rFonts w:ascii="Arial" w:eastAsia="Arial" w:hAnsi="Arial"/>
          <w:sz w:val="18"/>
          <w:szCs w:val="18"/>
          <w:highlight w:val="lightGray"/>
        </w:rPr>
        <w:t xml:space="preserve"> [Persons Table -&gt; ID Column: 1, Name_En Column: Motasem Essam] -&gt; </w:t>
      </w:r>
      <w:r w:rsidRPr="008E2F28">
        <w:rPr>
          <w:rFonts w:ascii="Arial" w:eastAsia="Arial" w:hAnsi="Arial"/>
          <w:b/>
          <w:bCs/>
          <w:sz w:val="18"/>
          <w:szCs w:val="18"/>
          <w:highlight w:val="lightGray"/>
        </w:rPr>
        <w:t>Tool:</w:t>
      </w:r>
      <w:r w:rsidRPr="008E2F28">
        <w:rPr>
          <w:rFonts w:ascii="Arial" w:eastAsia="Arial" w:hAnsi="Arial"/>
          <w:sz w:val="18"/>
          <w:szCs w:val="18"/>
          <w:highlight w:val="lightGray"/>
        </w:rPr>
        <w:t xml:space="preserve"> [Lightshot Program] -&gt; </w:t>
      </w:r>
      <w:r w:rsidRPr="008E2F28">
        <w:rPr>
          <w:rFonts w:ascii="Arial" w:eastAsia="Arial" w:hAnsi="Arial"/>
          <w:b/>
          <w:bCs/>
          <w:sz w:val="18"/>
          <w:szCs w:val="18"/>
          <w:highlight w:val="lightGray"/>
        </w:rPr>
        <w:t xml:space="preserve">From </w:t>
      </w:r>
      <w:r w:rsidRPr="008E2F28">
        <w:rPr>
          <w:rFonts w:ascii="Arial" w:eastAsia="Arial" w:hAnsi="Arial"/>
          <w:sz w:val="18"/>
          <w:szCs w:val="18"/>
          <w:highlight w:val="lightGray"/>
        </w:rPr>
        <w:t>[</w:t>
      </w:r>
      <w:r w:rsidRPr="008E2F28">
        <w:rPr>
          <w:rFonts w:ascii="Arial" w:eastAsia="Arial" w:hAnsi="Arial"/>
          <w:b/>
          <w:bCs/>
          <w:color w:val="000000" w:themeColor="text1"/>
          <w:sz w:val="18"/>
          <w:szCs w:val="18"/>
          <w:highlight w:val="lightGray"/>
        </w:rPr>
        <w:t>Data Path</w:t>
      </w:r>
      <w:r w:rsidRPr="008E2F28">
        <w:rPr>
          <w:rFonts w:ascii="Arial" w:eastAsia="Arial" w:hAnsi="Arial"/>
          <w:color w:val="000000" w:themeColor="text1"/>
          <w:sz w:val="18"/>
          <w:szCs w:val="18"/>
          <w:highlight w:val="lightGray"/>
        </w:rPr>
        <w:t xml:space="preserve">: Sources Table -&gt; ID Column: 96, Content Title </w:t>
      </w:r>
      <w:r w:rsidRPr="008E2F28">
        <w:rPr>
          <w:rFonts w:ascii="Arial" w:eastAsia="Arial" w:hAnsi="Arial"/>
          <w:sz w:val="18"/>
          <w:szCs w:val="18"/>
          <w:highlight w:val="lightGray"/>
        </w:rPr>
        <w:t>Column</w:t>
      </w:r>
      <w:r w:rsidRPr="008E2F28">
        <w:rPr>
          <w:rFonts w:ascii="Arial" w:eastAsia="Arial" w:hAnsi="Arial"/>
          <w:color w:val="000000" w:themeColor="text1"/>
          <w:sz w:val="18"/>
          <w:szCs w:val="18"/>
          <w:highlight w:val="lightGray"/>
        </w:rPr>
        <w:t>: Wiki Source - Grapheme–color synesthesia</w:t>
      </w:r>
      <w:r w:rsidRPr="008E2F28">
        <w:rPr>
          <w:rFonts w:ascii="Arial" w:eastAsia="Arial" w:hAnsi="Arial"/>
          <w:sz w:val="18"/>
          <w:szCs w:val="18"/>
          <w:highlight w:val="lightGray"/>
        </w:rPr>
        <w:t xml:space="preserve"> </w:t>
      </w:r>
      <w:r w:rsidRPr="008E2F28">
        <w:rPr>
          <w:rFonts w:ascii="Arial" w:eastAsia="Arial" w:hAnsi="Arial"/>
          <w:b/>
          <w:bCs/>
          <w:color w:val="000000" w:themeColor="text1"/>
          <w:sz w:val="18"/>
          <w:szCs w:val="18"/>
          <w:highlight w:val="lightGray"/>
        </w:rPr>
        <w:t>at</w:t>
      </w:r>
      <w:r w:rsidRPr="008E2F28">
        <w:rPr>
          <w:rFonts w:ascii="Arial" w:eastAsia="Arial" w:hAnsi="Arial"/>
          <w:color w:val="000000" w:themeColor="text1"/>
          <w:sz w:val="18"/>
          <w:szCs w:val="18"/>
          <w:highlight w:val="lightGray"/>
        </w:rPr>
        <w:t>: [</w:t>
      </w:r>
      <w:r w:rsidRPr="008E2F28">
        <w:rPr>
          <w:rFonts w:ascii="Arial" w:eastAsia="Arial" w:hAnsi="Arial"/>
          <w:sz w:val="18"/>
          <w:szCs w:val="18"/>
          <w:highlight w:val="lightGray"/>
        </w:rPr>
        <w:t xml:space="preserve">Document, </w:t>
      </w:r>
      <w:r w:rsidRPr="008E2F28">
        <w:rPr>
          <w:rFonts w:ascii="Arial" w:eastAsia="Arial" w:hAnsi="Arial"/>
          <w:color w:val="000000" w:themeColor="text1"/>
          <w:sz w:val="18"/>
          <w:szCs w:val="18"/>
          <w:highlight w:val="lightGray"/>
        </w:rPr>
        <w:t>page: 1, Top</w:t>
      </w:r>
      <w:r w:rsidRPr="008E2F28">
        <w:rPr>
          <w:rFonts w:ascii="Arial" w:eastAsia="Arial" w:hAnsi="Arial"/>
          <w:sz w:val="18"/>
          <w:szCs w:val="18"/>
          <w:highlight w:val="lightGray"/>
        </w:rPr>
        <w:t xml:space="preserve">] </w:t>
      </w:r>
      <w:r w:rsidRPr="008E2F28">
        <w:rPr>
          <w:rFonts w:ascii="Arial" w:eastAsia="Arial" w:hAnsi="Arial"/>
          <w:b/>
          <w:bCs/>
          <w:sz w:val="18"/>
          <w:szCs w:val="18"/>
          <w:highlight w:val="lightGray"/>
        </w:rPr>
        <w:t>on</w:t>
      </w:r>
      <w:r w:rsidRPr="008E2F28">
        <w:rPr>
          <w:rFonts w:ascii="Arial" w:eastAsia="Arial" w:hAnsi="Arial"/>
          <w:sz w:val="18"/>
          <w:szCs w:val="18"/>
          <w:highlight w:val="lightGray"/>
        </w:rPr>
        <w:t xml:space="preserve"> [</w:t>
      </w:r>
      <w:r w:rsidRPr="008E2F28">
        <w:rPr>
          <w:rFonts w:ascii="Arial" w:eastAsia="Arial" w:hAnsi="Arial" w:hint="cs"/>
          <w:sz w:val="18"/>
          <w:szCs w:val="18"/>
          <w:highlight w:val="lightGray"/>
          <w:rtl/>
        </w:rPr>
        <w:t>7</w:t>
      </w:r>
      <w:r w:rsidRPr="008E2F28">
        <w:rPr>
          <w:rFonts w:ascii="Arial" w:eastAsia="Arial" w:hAnsi="Arial"/>
          <w:sz w:val="18"/>
          <w:szCs w:val="18"/>
          <w:highlight w:val="lightGray"/>
        </w:rPr>
        <w:t>/2</w:t>
      </w:r>
      <w:r>
        <w:rPr>
          <w:rFonts w:ascii="Arial" w:eastAsia="Arial" w:hAnsi="Arial"/>
          <w:sz w:val="18"/>
          <w:szCs w:val="18"/>
          <w:highlight w:val="lightGray"/>
        </w:rPr>
        <w:t>4</w:t>
      </w:r>
      <w:r w:rsidRPr="008E2F28">
        <w:rPr>
          <w:rFonts w:ascii="Arial" w:eastAsia="Arial" w:hAnsi="Arial"/>
          <w:sz w:val="18"/>
          <w:szCs w:val="18"/>
          <w:highlight w:val="lightGray"/>
        </w:rPr>
        <w:t>/202</w:t>
      </w:r>
      <w:r w:rsidRPr="008E2F28">
        <w:rPr>
          <w:rFonts w:ascii="Arial" w:eastAsia="Arial" w:hAnsi="Arial" w:hint="cs"/>
          <w:sz w:val="18"/>
          <w:szCs w:val="18"/>
          <w:highlight w:val="lightGray"/>
          <w:rtl/>
        </w:rPr>
        <w:t>5</w:t>
      </w:r>
      <w:r w:rsidRPr="008E2F28">
        <w:rPr>
          <w:rFonts w:ascii="Arial" w:eastAsia="Arial" w:hAnsi="Arial"/>
          <w:sz w:val="18"/>
          <w:szCs w:val="18"/>
          <w:highlight w:val="lightGray"/>
        </w:rPr>
        <w:t>]</w:t>
      </w:r>
    </w:p>
    <w:p w14:paraId="381410BD" w14:textId="77777777" w:rsidR="007F4D9D" w:rsidRDefault="007F4D9D">
      <w:r>
        <w:rPr>
          <w:noProof/>
        </w:rPr>
        <w:drawing>
          <wp:inline distT="114300" distB="114300" distL="114300" distR="114300" wp14:anchorId="7A8F695A" wp14:editId="6AC998FB">
            <wp:extent cx="2943225" cy="1476375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943225" cy="1476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D2F35B" w14:textId="77777777" w:rsidR="007F4D9D" w:rsidRDefault="007F4D9D">
      <w:r>
        <w:pict w14:anchorId="754C7825">
          <v:rect id="_x0000_i1027" style="width:0;height:1.5pt" o:hralign="center" o:hrstd="t" o:hr="t" fillcolor="#a0a0a0" stroked="f"/>
        </w:pict>
      </w:r>
    </w:p>
    <w:p w14:paraId="5BCEDBF3" w14:textId="77777777" w:rsidR="007F4D9D" w:rsidRDefault="007F4D9D">
      <w:pPr>
        <w:pStyle w:val="Heading2"/>
        <w:keepNext w:val="0"/>
        <w:keepLines w:val="0"/>
        <w:spacing w:before="280"/>
      </w:pPr>
      <w:bookmarkStart w:id="5" w:name="_l47v3bj6v8gn" w:colFirst="0" w:colLast="0"/>
      <w:bookmarkEnd w:id="5"/>
      <w:r>
        <w:t>🧒 Example Experiences:</w:t>
      </w:r>
    </w:p>
    <w:p w14:paraId="29D8D6B7" w14:textId="77777777" w:rsidR="007F4D9D" w:rsidRDefault="007F4D9D">
      <w:pPr>
        <w:spacing w:before="240" w:after="240"/>
      </w:pPr>
      <w:r>
        <w:rPr>
          <w:rFonts w:ascii="Arial" w:eastAsia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/>
          <w:b/>
          <w:color w:val="000000"/>
          <w:sz w:val="18"/>
          <w:highlight w:val="lightGray"/>
        </w:rPr>
        <w:t xml:space="preserve">on </w:t>
      </w:r>
      <w:r>
        <w:rPr>
          <w:rFonts w:ascii="Arial" w:eastAsia="Arial" w:hAnsi="Arial"/>
          <w:color w:val="000000"/>
          <w:sz w:val="18"/>
          <w:highlight w:val="lightGray"/>
        </w:rPr>
        <w:t>[7/24/2025]</w:t>
      </w:r>
    </w:p>
    <w:p w14:paraId="7EB1F15C" w14:textId="77777777" w:rsidR="007F4D9D" w:rsidRDefault="007F4D9D">
      <w:r>
        <w:rPr>
          <w:noProof/>
        </w:rPr>
        <w:drawing>
          <wp:inline distT="114300" distB="114300" distL="114300" distR="114300" wp14:anchorId="52FEB59E" wp14:editId="108A3F8D">
            <wp:extent cx="5943600" cy="22733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73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33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25"/>
        <w:gridCol w:w="2030"/>
      </w:tblGrid>
      <w:tr w:rsidR="007F4D9D" w14:paraId="0834FDC7" w14:textId="77777777">
        <w:trPr>
          <w:trHeight w:val="500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85502F" w14:textId="77777777" w:rsidR="007F4D9D" w:rsidRDefault="007F4D9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Grapheme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1D4FF" w14:textId="77777777" w:rsidR="007F4D9D" w:rsidRDefault="007F4D9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Synesthetic Color</w:t>
            </w:r>
          </w:p>
        </w:tc>
      </w:tr>
      <w:tr w:rsidR="007F4D9D" w14:paraId="287104B2" w14:textId="77777777">
        <w:trPr>
          <w:trHeight w:val="500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F8652D" w14:textId="77777777" w:rsidR="007F4D9D" w:rsidRDefault="007F4D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A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E5DCB" w14:textId="77777777" w:rsidR="007F4D9D" w:rsidRDefault="007F4D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Red</w:t>
            </w:r>
          </w:p>
        </w:tc>
      </w:tr>
      <w:tr w:rsidR="007F4D9D" w14:paraId="4E1059C4" w14:textId="77777777">
        <w:trPr>
          <w:trHeight w:val="500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CDF33D" w14:textId="77777777" w:rsidR="007F4D9D" w:rsidRDefault="007F4D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F92515" w14:textId="77777777" w:rsidR="007F4D9D" w:rsidRDefault="007F4D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Blue</w:t>
            </w:r>
          </w:p>
        </w:tc>
      </w:tr>
      <w:tr w:rsidR="007F4D9D" w14:paraId="2364B8CE" w14:textId="77777777">
        <w:trPr>
          <w:trHeight w:val="500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508474" w14:textId="77777777" w:rsidR="007F4D9D" w:rsidRDefault="007F4D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C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F63539" w14:textId="77777777" w:rsidR="007F4D9D" w:rsidRDefault="007F4D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Yellow</w:t>
            </w:r>
          </w:p>
        </w:tc>
      </w:tr>
      <w:tr w:rsidR="007F4D9D" w14:paraId="7A7A5B71" w14:textId="77777777">
        <w:trPr>
          <w:trHeight w:val="500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127C4B" w14:textId="77777777" w:rsidR="007F4D9D" w:rsidRDefault="007F4D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1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731B2" w14:textId="77777777" w:rsidR="007F4D9D" w:rsidRDefault="007F4D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White</w:t>
            </w:r>
          </w:p>
        </w:tc>
      </w:tr>
      <w:tr w:rsidR="007F4D9D" w14:paraId="08B9DA9E" w14:textId="77777777">
        <w:trPr>
          <w:trHeight w:val="500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2FFD4" w14:textId="77777777" w:rsidR="007F4D9D" w:rsidRDefault="007F4D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2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ED3292" w14:textId="77777777" w:rsidR="007F4D9D" w:rsidRDefault="007F4D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Green</w:t>
            </w:r>
          </w:p>
        </w:tc>
      </w:tr>
      <w:tr w:rsidR="007F4D9D" w14:paraId="2A3A9038" w14:textId="77777777">
        <w:trPr>
          <w:trHeight w:val="500"/>
        </w:trPr>
        <w:tc>
          <w:tcPr>
            <w:tcW w:w="13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048F20" w14:textId="77777777" w:rsidR="007F4D9D" w:rsidRDefault="007F4D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3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3B384" w14:textId="77777777" w:rsidR="007F4D9D" w:rsidRDefault="007F4D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Orange</w:t>
            </w:r>
          </w:p>
        </w:tc>
      </w:tr>
    </w:tbl>
    <w:p w14:paraId="23BB6FD7" w14:textId="77777777" w:rsidR="007F4D9D" w:rsidRDefault="007F4D9D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Even if all letters are written in black, the synesthete “sees” them in these colors in their mind.</w:t>
      </w:r>
    </w:p>
    <w:p w14:paraId="68BE471F" w14:textId="77777777" w:rsidR="007F4D9D" w:rsidRDefault="007F4D9D">
      <w:r>
        <w:pict w14:anchorId="11AA19AE">
          <v:rect id="_x0000_i1028" style="width:0;height:1.5pt" o:hralign="center" o:hrstd="t" o:hr="t" fillcolor="#a0a0a0" stroked="f"/>
        </w:pict>
      </w:r>
    </w:p>
    <w:p w14:paraId="66BB5D0E" w14:textId="77777777" w:rsidR="007F4D9D" w:rsidRDefault="007F4D9D">
      <w:pPr>
        <w:pStyle w:val="Heading2"/>
        <w:keepNext w:val="0"/>
        <w:keepLines w:val="0"/>
        <w:spacing w:before="280"/>
      </w:pPr>
      <w:bookmarkStart w:id="6" w:name="_ngu6rkq6akps" w:colFirst="0" w:colLast="0"/>
      <w:bookmarkEnd w:id="6"/>
      <w:r>
        <w:t>🔍 Key Characteristics:</w:t>
      </w:r>
    </w:p>
    <w:p w14:paraId="3CEDD866" w14:textId="77777777" w:rsidR="007F4D9D" w:rsidRDefault="007F4D9D">
      <w:pPr>
        <w:spacing w:before="240" w:after="240"/>
      </w:pPr>
      <w:r>
        <w:rPr>
          <w:rFonts w:ascii="Arial" w:eastAsia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/>
          <w:b/>
          <w:color w:val="000000"/>
          <w:sz w:val="18"/>
          <w:highlight w:val="lightGray"/>
        </w:rPr>
        <w:t xml:space="preserve">on </w:t>
      </w:r>
      <w:r>
        <w:rPr>
          <w:rFonts w:ascii="Arial" w:eastAsia="Arial" w:hAnsi="Arial"/>
          <w:color w:val="000000"/>
          <w:sz w:val="18"/>
          <w:highlight w:val="lightGray"/>
        </w:rPr>
        <w:t>[7/24/2025]</w:t>
      </w:r>
    </w:p>
    <w:p w14:paraId="0B9393A1" w14:textId="77777777" w:rsidR="007F4D9D" w:rsidRDefault="007F4D9D">
      <w:r>
        <w:rPr>
          <w:noProof/>
        </w:rPr>
        <w:drawing>
          <wp:inline distT="114300" distB="114300" distL="114300" distR="114300" wp14:anchorId="22B4ACD6" wp14:editId="08575275">
            <wp:extent cx="5943600" cy="19939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9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78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15"/>
        <w:gridCol w:w="6170"/>
      </w:tblGrid>
      <w:tr w:rsidR="007F4D9D" w14:paraId="07E6C668" w14:textId="77777777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934169" w14:textId="77777777" w:rsidR="007F4D9D" w:rsidRDefault="007F4D9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Feature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411C48" w14:textId="77777777" w:rsidR="007F4D9D" w:rsidRDefault="007F4D9D">
            <w:pPr>
              <w:jc w:val="center"/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Description</w:t>
            </w:r>
          </w:p>
        </w:tc>
      </w:tr>
      <w:tr w:rsidR="007F4D9D" w14:paraId="0D3369A1" w14:textId="77777777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564BDD" w14:textId="77777777" w:rsidR="007F4D9D" w:rsidRDefault="007F4D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Involuntary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92D15" w14:textId="77777777" w:rsidR="007F4D9D" w:rsidRDefault="007F4D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Happens automatically, not by choice</w:t>
            </w:r>
          </w:p>
        </w:tc>
      </w:tr>
      <w:tr w:rsidR="007F4D9D" w14:paraId="33777461" w14:textId="77777777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6807A7" w14:textId="77777777" w:rsidR="007F4D9D" w:rsidRDefault="007F4D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Consistent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FA540F" w14:textId="77777777" w:rsidR="007F4D9D" w:rsidRDefault="007F4D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The same grapheme always triggers the same color</w:t>
            </w:r>
          </w:p>
        </w:tc>
      </w:tr>
      <w:tr w:rsidR="007F4D9D" w14:paraId="5DA00F55" w14:textId="77777777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B8782C" w14:textId="77777777" w:rsidR="007F4D9D" w:rsidRDefault="007F4D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Unidirectional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E6D5AD" w14:textId="77777777" w:rsidR="007F4D9D" w:rsidRDefault="007F4D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Letters cause colors — but colors don’t cause letters</w:t>
            </w:r>
          </w:p>
        </w:tc>
      </w:tr>
      <w:tr w:rsidR="007F4D9D" w14:paraId="0F7DB024" w14:textId="77777777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7926A3" w14:textId="77777777" w:rsidR="007F4D9D" w:rsidRDefault="007F4D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Individualized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C3799" w14:textId="77777777" w:rsidR="007F4D9D" w:rsidRDefault="007F4D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No two synesthetes have exactly the same color map</w:t>
            </w:r>
          </w:p>
        </w:tc>
      </w:tr>
      <w:tr w:rsidR="007F4D9D" w14:paraId="0DCDF63D" w14:textId="77777777">
        <w:trPr>
          <w:trHeight w:val="500"/>
        </w:trPr>
        <w:tc>
          <w:tcPr>
            <w:tcW w:w="1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DB1A76" w14:textId="77777777" w:rsidR="007F4D9D" w:rsidRDefault="007F4D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  <w:b/>
              </w:rPr>
              <w:t>Early onset</w:t>
            </w:r>
          </w:p>
        </w:tc>
        <w:tc>
          <w:tcPr>
            <w:tcW w:w="61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930259" w14:textId="77777777" w:rsidR="007F4D9D" w:rsidRDefault="007F4D9D">
            <w:pPr>
              <w:rPr>
                <w:rFonts w:ascii="Roboto Mono" w:eastAsia="Roboto Mono" w:hAnsi="Roboto Mono" w:cs="Roboto Mono"/>
              </w:rPr>
            </w:pPr>
            <w:r>
              <w:rPr>
                <w:rFonts w:ascii="Roboto Mono" w:eastAsia="Roboto Mono" w:hAnsi="Roboto Mono" w:cs="Roboto Mono"/>
              </w:rPr>
              <w:t>Often appears in childhood and remains stable throughout life</w:t>
            </w:r>
          </w:p>
        </w:tc>
      </w:tr>
    </w:tbl>
    <w:p w14:paraId="316C36D6" w14:textId="77777777" w:rsidR="007F4D9D" w:rsidRDefault="007F4D9D">
      <w:r>
        <w:pict w14:anchorId="45A7F3F7">
          <v:rect id="_x0000_i1029" style="width:0;height:1.5pt" o:hralign="center" o:hrstd="t" o:hr="t" fillcolor="#a0a0a0" stroked="f"/>
        </w:pict>
      </w:r>
    </w:p>
    <w:p w14:paraId="1F807DD2" w14:textId="77777777" w:rsidR="007F4D9D" w:rsidRDefault="007F4D9D">
      <w:pPr>
        <w:pStyle w:val="Heading2"/>
        <w:keepNext w:val="0"/>
        <w:keepLines w:val="0"/>
        <w:spacing w:before="280"/>
      </w:pPr>
      <w:bookmarkStart w:id="7" w:name="_rkgko8swqgfc" w:colFirst="0" w:colLast="0"/>
      <w:bookmarkEnd w:id="7"/>
      <w:r>
        <w:t>🧬 Is It Common?</w:t>
      </w:r>
    </w:p>
    <w:p w14:paraId="1F679F1B" w14:textId="77777777" w:rsidR="007F4D9D" w:rsidRDefault="007F4D9D">
      <w:pPr>
        <w:spacing w:before="240" w:after="240"/>
      </w:pPr>
      <w:r>
        <w:rPr>
          <w:rFonts w:ascii="Arial" w:eastAsia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/>
          <w:b/>
          <w:color w:val="000000"/>
          <w:sz w:val="18"/>
          <w:highlight w:val="lightGray"/>
        </w:rPr>
        <w:t xml:space="preserve">on </w:t>
      </w:r>
      <w:r>
        <w:rPr>
          <w:rFonts w:ascii="Arial" w:eastAsia="Arial" w:hAnsi="Arial"/>
          <w:color w:val="000000"/>
          <w:sz w:val="18"/>
          <w:highlight w:val="lightGray"/>
        </w:rPr>
        <w:t>[7/24/2025]</w:t>
      </w:r>
    </w:p>
    <w:p w14:paraId="654FA307" w14:textId="77777777" w:rsidR="007F4D9D" w:rsidRDefault="007F4D9D" w:rsidP="007F4D9D">
      <w:pPr>
        <w:numPr>
          <w:ilvl w:val="0"/>
          <w:numId w:val="1"/>
        </w:numPr>
        <w:spacing w:before="240" w:after="0" w:line="276" w:lineRule="auto"/>
      </w:pPr>
      <w:r>
        <w:rPr>
          <w:rFonts w:ascii="Roboto Mono" w:eastAsia="Roboto Mono" w:hAnsi="Roboto Mono" w:cs="Roboto Mono"/>
        </w:rPr>
        <w:t xml:space="preserve">It’s </w:t>
      </w:r>
      <w:r>
        <w:rPr>
          <w:rFonts w:ascii="Roboto Mono" w:eastAsia="Roboto Mono" w:hAnsi="Roboto Mono" w:cs="Roboto Mono"/>
          <w:b/>
        </w:rPr>
        <w:t>one of the most common types</w:t>
      </w:r>
      <w:r>
        <w:rPr>
          <w:rFonts w:ascii="Roboto Mono" w:eastAsia="Roboto Mono" w:hAnsi="Roboto Mono" w:cs="Roboto Mono"/>
        </w:rPr>
        <w:t xml:space="preserve"> of synesthesia.</w:t>
      </w:r>
      <w:r>
        <w:rPr>
          <w:rFonts w:ascii="Roboto Mono" w:eastAsia="Roboto Mono" w:hAnsi="Roboto Mono" w:cs="Roboto Mono"/>
        </w:rPr>
        <w:br/>
      </w:r>
    </w:p>
    <w:p w14:paraId="3B2E23AD" w14:textId="77777777" w:rsidR="007F4D9D" w:rsidRDefault="007F4D9D" w:rsidP="007F4D9D">
      <w:pPr>
        <w:numPr>
          <w:ilvl w:val="0"/>
          <w:numId w:val="1"/>
        </w:numPr>
        <w:spacing w:after="0" w:line="276" w:lineRule="auto"/>
      </w:pPr>
      <w:r>
        <w:rPr>
          <w:rFonts w:ascii="Roboto Mono" w:eastAsia="Roboto Mono" w:hAnsi="Roboto Mono" w:cs="Roboto Mono"/>
        </w:rPr>
        <w:t xml:space="preserve">Some estimates suggest </w:t>
      </w:r>
      <w:r>
        <w:rPr>
          <w:rFonts w:ascii="Roboto Mono" w:eastAsia="Roboto Mono" w:hAnsi="Roboto Mono" w:cs="Roboto Mono"/>
          <w:b/>
        </w:rPr>
        <w:t>1 in 200 to 1 in 5,000</w:t>
      </w:r>
      <w:r>
        <w:rPr>
          <w:rFonts w:ascii="Roboto Mono" w:eastAsia="Roboto Mono" w:hAnsi="Roboto Mono" w:cs="Roboto Mono"/>
        </w:rPr>
        <w:t xml:space="preserve"> people experience it.</w:t>
      </w:r>
      <w:r>
        <w:rPr>
          <w:rFonts w:ascii="Roboto Mono" w:eastAsia="Roboto Mono" w:hAnsi="Roboto Mono" w:cs="Roboto Mono"/>
        </w:rPr>
        <w:br/>
      </w:r>
    </w:p>
    <w:p w14:paraId="741B7F68" w14:textId="77777777" w:rsidR="007F4D9D" w:rsidRDefault="007F4D9D" w:rsidP="007F4D9D">
      <w:pPr>
        <w:numPr>
          <w:ilvl w:val="0"/>
          <w:numId w:val="1"/>
        </w:numPr>
        <w:spacing w:after="240" w:line="276" w:lineRule="auto"/>
      </w:pPr>
      <w:r>
        <w:rPr>
          <w:rFonts w:ascii="Roboto Mono" w:eastAsia="Roboto Mono" w:hAnsi="Roboto Mono" w:cs="Roboto Mono"/>
        </w:rPr>
        <w:t xml:space="preserve">More common in </w:t>
      </w:r>
      <w:r>
        <w:rPr>
          <w:rFonts w:ascii="Roboto Mono" w:eastAsia="Roboto Mono" w:hAnsi="Roboto Mono" w:cs="Roboto Mono"/>
          <w:b/>
        </w:rPr>
        <w:t>creative individuals</w:t>
      </w:r>
      <w:r>
        <w:rPr>
          <w:rFonts w:ascii="Roboto Mono" w:eastAsia="Roboto Mono" w:hAnsi="Roboto Mono" w:cs="Roboto Mono"/>
        </w:rPr>
        <w:t>, and it may run in families.</w:t>
      </w:r>
      <w:r>
        <w:br/>
      </w:r>
    </w:p>
    <w:p w14:paraId="5DF3B7A2" w14:textId="77777777" w:rsidR="007F4D9D" w:rsidRDefault="007F4D9D">
      <w:r>
        <w:pict w14:anchorId="574716B5">
          <v:rect id="_x0000_i1030" style="width:0;height:1.5pt" o:hralign="center" o:hrstd="t" o:hr="t" fillcolor="#a0a0a0" stroked="f"/>
        </w:pict>
      </w:r>
    </w:p>
    <w:p w14:paraId="69D8AF9F" w14:textId="77777777" w:rsidR="007F4D9D" w:rsidRDefault="007F4D9D">
      <w:pPr>
        <w:pStyle w:val="Heading2"/>
        <w:keepNext w:val="0"/>
        <w:keepLines w:val="0"/>
        <w:spacing w:before="280"/>
      </w:pPr>
      <w:bookmarkStart w:id="8" w:name="_welzpup5c5u5" w:colFirst="0" w:colLast="0"/>
      <w:bookmarkEnd w:id="8"/>
      <w:r>
        <w:rPr>
          <w:rFonts w:ascii="Arial Unicode MS" w:eastAsia="Arial Unicode MS" w:hAnsi="Arial Unicode MS" w:cs="Arial Unicode MS"/>
        </w:rPr>
        <w:t>✅ Summary:</w:t>
      </w:r>
    </w:p>
    <w:p w14:paraId="38D64493" w14:textId="77777777" w:rsidR="007F4D9D" w:rsidRDefault="007F4D9D">
      <w:pPr>
        <w:spacing w:before="240" w:after="240"/>
      </w:pPr>
      <w:r>
        <w:rPr>
          <w:rFonts w:ascii="Arial" w:eastAsia="Arial" w:hAnsi="Arial"/>
          <w:b/>
          <w:color w:val="000000"/>
          <w:sz w:val="18"/>
          <w:highlight w:val="lightGray"/>
        </w:rPr>
        <w:t># Source: AI Source: Provided by: [Data Path</w:t>
      </w:r>
      <w:r>
        <w:rPr>
          <w:rFonts w:ascii="Arial" w:eastAsia="Arial" w:hAnsi="Arial"/>
          <w:color w:val="000000"/>
          <w:sz w:val="18"/>
          <w:highlight w:val="lightGray"/>
        </w:rPr>
        <w:t xml:space="preserve">: Persons Table -&gt; ID Column: 1, Name_En Column: Motasem Essam] -&gt; </w:t>
      </w:r>
      <w:r>
        <w:rPr>
          <w:rFonts w:ascii="Arial" w:eastAsia="Arial" w:hAnsi="Arial"/>
          <w:b/>
          <w:color w:val="000000"/>
          <w:sz w:val="18"/>
          <w:highlight w:val="lightGray"/>
        </w:rPr>
        <w:t>From:</w:t>
      </w:r>
      <w:r>
        <w:rPr>
          <w:rFonts w:ascii="Arial" w:eastAsia="Arial" w:hAnsi="Arial"/>
          <w:color w:val="000000"/>
          <w:sz w:val="18"/>
          <w:highlight w:val="lightGray"/>
        </w:rPr>
        <w:t xml:space="preserve"> [Chatgpt (GPT-4-turbo)] </w:t>
      </w:r>
      <w:r>
        <w:rPr>
          <w:rFonts w:ascii="Arial" w:eastAsia="Arial" w:hAnsi="Arial"/>
          <w:b/>
          <w:color w:val="000000"/>
          <w:sz w:val="18"/>
          <w:highlight w:val="lightGray"/>
        </w:rPr>
        <w:t xml:space="preserve">on </w:t>
      </w:r>
      <w:r>
        <w:rPr>
          <w:rFonts w:ascii="Arial" w:eastAsia="Arial" w:hAnsi="Arial"/>
          <w:color w:val="000000"/>
          <w:sz w:val="18"/>
          <w:highlight w:val="lightGray"/>
        </w:rPr>
        <w:t>[7/24/2025]</w:t>
      </w:r>
    </w:p>
    <w:p w14:paraId="0F117EC4" w14:textId="77777777" w:rsidR="007F4D9D" w:rsidRDefault="007F4D9D">
      <w:pPr>
        <w:spacing w:before="240" w:after="240"/>
        <w:ind w:right="60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Grapheme–color synesthesia</w:t>
      </w:r>
      <w:r>
        <w:rPr>
          <w:rFonts w:ascii="Roboto Mono" w:eastAsia="Roboto Mono" w:hAnsi="Roboto Mono" w:cs="Roboto Mono"/>
        </w:rPr>
        <w:t xml:space="preserve"> is when a person automatically sees or feels </w:t>
      </w:r>
      <w:r>
        <w:rPr>
          <w:rFonts w:ascii="Roboto Mono" w:eastAsia="Roboto Mono" w:hAnsi="Roboto Mono" w:cs="Roboto Mono"/>
          <w:b/>
        </w:rPr>
        <w:t>colors associated with letters and numbers</w:t>
      </w:r>
      <w:r>
        <w:rPr>
          <w:rFonts w:ascii="Roboto Mono" w:eastAsia="Roboto Mono" w:hAnsi="Roboto Mono" w:cs="Roboto Mono"/>
        </w:rPr>
        <w:t>.</w:t>
      </w:r>
      <w:r>
        <w:rPr>
          <w:rFonts w:ascii="Roboto Mono" w:eastAsia="Roboto Mono" w:hAnsi="Roboto Mono" w:cs="Roboto Mono"/>
        </w:rPr>
        <w:br/>
        <w:t xml:space="preserve"> It’s consistent, involuntary, and happens </w:t>
      </w:r>
      <w:r>
        <w:rPr>
          <w:rFonts w:ascii="Roboto Mono" w:eastAsia="Roboto Mono" w:hAnsi="Roboto Mono" w:cs="Roboto Mono"/>
          <w:b/>
        </w:rPr>
        <w:t>inside the mind</w:t>
      </w:r>
      <w:r>
        <w:rPr>
          <w:rFonts w:ascii="Roboto Mono" w:eastAsia="Roboto Mono" w:hAnsi="Roboto Mono" w:cs="Roboto Mono"/>
        </w:rPr>
        <w:t>, even if the symbols are printed in black.</w:t>
      </w:r>
    </w:p>
    <w:p w14:paraId="2D38E3FF" w14:textId="77777777" w:rsidR="007F4D9D" w:rsidRDefault="007F4D9D"/>
    <w:p w14:paraId="4B2E7A73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F426A9"/>
    <w:multiLevelType w:val="multilevel"/>
    <w:tmpl w:val="B8C85D7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19041CD"/>
    <w:multiLevelType w:val="multilevel"/>
    <w:tmpl w:val="4B0A148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748726749">
    <w:abstractNumId w:val="0"/>
  </w:num>
  <w:num w:numId="2" w16cid:durableId="4484278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4D9D"/>
    <w:rsid w:val="002D1F4F"/>
    <w:rsid w:val="00711B4D"/>
    <w:rsid w:val="007F4D9D"/>
    <w:rsid w:val="008952B3"/>
    <w:rsid w:val="00A70480"/>
    <w:rsid w:val="00C905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29B697"/>
  <w15:chartTrackingRefBased/>
  <w15:docId w15:val="{12EDBC8C-6675-40BC-96A5-0E1A85A56A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F4D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F4D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F4D9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F4D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F4D9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F4D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F4D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F4D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F4D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F4D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F4D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F4D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F4D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F4D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F4D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F4D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F4D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F4D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F4D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F4D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F4D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F4D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F4D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F4D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F4D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F4D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F4D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F4D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F4D9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478</Words>
  <Characters>2727</Characters>
  <Application>Microsoft Office Word</Application>
  <DocSecurity>0</DocSecurity>
  <Lines>22</Lines>
  <Paragraphs>6</Paragraphs>
  <ScaleCrop>false</ScaleCrop>
  <Company/>
  <LinksUpToDate>false</LinksUpToDate>
  <CharactersWithSpaces>3199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2026-01-31T04:23:00Z</dcterms:created>
  <dcterms:modified xsi:type="dcterms:W3CDTF">2026-01-31T04:23:00Z</dcterms:modified>
</cp:coreProperties>
</file>