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E93EE" w14:textId="77777777" w:rsidR="00B91BB5" w:rsidRDefault="00B91BB5">
      <w:pPr>
        <w:pStyle w:val="Heading1"/>
      </w:pPr>
      <w:bookmarkStart w:id="0" w:name="_pqqoirlu5sgw" w:colFirst="0" w:colLast="0"/>
      <w:bookmarkEnd w:id="0"/>
      <w:r>
        <w:t>Low-Frequency Vocabulary</w:t>
      </w:r>
    </w:p>
    <w:p w14:paraId="654DF749" w14:textId="77777777" w:rsidR="00B91BB5" w:rsidRDefault="00B91BB5">
      <w:pPr>
        <w:pStyle w:val="Heading2"/>
      </w:pPr>
      <w:bookmarkStart w:id="1" w:name="_i5ppt5u0q8nz" w:colFirst="0" w:colLast="0"/>
      <w:bookmarkEnd w:id="1"/>
      <w:r>
        <w:t>🧬 What is Low-Frequency Vocabulary</w:t>
      </w:r>
    </w:p>
    <w:p w14:paraId="7B14A5F3" w14:textId="77777777" w:rsidR="00B91BB5" w:rsidRDefault="00B91BB5">
      <w:pPr>
        <w:spacing w:before="240" w:after="240"/>
        <w:rPr>
          <w:b/>
          <w:color w:val="000000"/>
          <w:sz w:val="26"/>
          <w:szCs w:val="26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622F53D6" w14:textId="77777777" w:rsidR="00B91BB5" w:rsidRDefault="00B91BB5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Low-frequency vocabulary</w:t>
      </w:r>
      <w:r>
        <w:rPr>
          <w:rFonts w:ascii="Roboto Mono" w:eastAsia="Roboto Mono" w:hAnsi="Roboto Mono" w:cs="Roboto Mono"/>
        </w:rPr>
        <w:t xml:space="preserve"> consists of words that are </w:t>
      </w:r>
      <w:r>
        <w:rPr>
          <w:rFonts w:ascii="Roboto Mono" w:eastAsia="Roboto Mono" w:hAnsi="Roboto Mono" w:cs="Roboto Mono"/>
          <w:b/>
        </w:rPr>
        <w:t>rarely used</w:t>
      </w:r>
      <w:r>
        <w:rPr>
          <w:rFonts w:ascii="Roboto Mono" w:eastAsia="Roboto Mono" w:hAnsi="Roboto Mono" w:cs="Roboto Mono"/>
        </w:rPr>
        <w:t xml:space="preserve"> in everyday language. These words are typically </w:t>
      </w:r>
      <w:r>
        <w:rPr>
          <w:rFonts w:ascii="Roboto Mono" w:eastAsia="Roboto Mono" w:hAnsi="Roboto Mono" w:cs="Roboto Mono"/>
          <w:b/>
        </w:rPr>
        <w:t>domain-specific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archaic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technical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literary</w:t>
      </w:r>
      <w:r>
        <w:rPr>
          <w:rFonts w:ascii="Roboto Mono" w:eastAsia="Roboto Mono" w:hAnsi="Roboto Mono" w:cs="Roboto Mono"/>
        </w:rPr>
        <w:t>, and are usually known only by specialists or encountered in advanced reading materials.</w:t>
      </w:r>
    </w:p>
    <w:p w14:paraId="4CB01C9F" w14:textId="77777777" w:rsidR="00B91BB5" w:rsidRDefault="00B91BB5">
      <w:r>
        <w:pict w14:anchorId="79181F1E">
          <v:rect id="_x0000_i1025" style="width:0;height:1.5pt" o:hralign="center" o:hrstd="t" o:hr="t" fillcolor="#a0a0a0" stroked="f"/>
        </w:pict>
      </w:r>
    </w:p>
    <w:p w14:paraId="1B46DE79" w14:textId="77777777" w:rsidR="00B91BB5" w:rsidRDefault="00B91BB5">
      <w:pPr>
        <w:pStyle w:val="Heading2"/>
        <w:keepNext w:val="0"/>
        <w:keepLines w:val="0"/>
        <w:spacing w:before="280"/>
      </w:pPr>
      <w:bookmarkStart w:id="2" w:name="_62mi3rtfzruk" w:colFirst="0" w:colLast="0"/>
      <w:bookmarkEnd w:id="2"/>
      <w:r>
        <w:rPr>
          <w:rFonts w:ascii="Arial Unicode MS" w:eastAsia="Arial Unicode MS" w:hAnsi="Arial Unicode MS" w:cs="Arial Unicode MS"/>
        </w:rPr>
        <w:t>✅ Key Features:</w:t>
      </w:r>
    </w:p>
    <w:p w14:paraId="08D19237" w14:textId="77777777" w:rsidR="00B91BB5" w:rsidRDefault="00B91BB5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6AE2FBAE" w14:textId="77777777" w:rsidR="00B91BB5" w:rsidRDefault="00B91BB5">
      <w:r>
        <w:rPr>
          <w:noProof/>
        </w:rPr>
        <w:drawing>
          <wp:inline distT="114300" distB="114300" distL="114300" distR="114300" wp14:anchorId="0F4C7C36" wp14:editId="0445D84C">
            <wp:extent cx="5943600" cy="20828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30"/>
        <w:gridCol w:w="6920"/>
      </w:tblGrid>
      <w:tr w:rsidR="00B91BB5" w14:paraId="08665D5E" w14:textId="77777777">
        <w:trPr>
          <w:trHeight w:val="500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DE28CA" w14:textId="77777777" w:rsidR="00B91BB5" w:rsidRDefault="00B91BB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Aspect</w:t>
            </w:r>
          </w:p>
        </w:tc>
        <w:tc>
          <w:tcPr>
            <w:tcW w:w="6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CF9A7D" w14:textId="77777777" w:rsidR="00B91BB5" w:rsidRDefault="00B91BB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Details</w:t>
            </w:r>
          </w:p>
        </w:tc>
      </w:tr>
      <w:tr w:rsidR="00B91BB5" w14:paraId="5FF4BE81" w14:textId="77777777">
        <w:trPr>
          <w:trHeight w:val="500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89C37" w14:textId="77777777" w:rsidR="00B91BB5" w:rsidRDefault="00B91BB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Skill Focus</w:t>
            </w:r>
          </w:p>
        </w:tc>
        <w:tc>
          <w:tcPr>
            <w:tcW w:w="6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2DC53D" w14:textId="77777777" w:rsidR="00B91BB5" w:rsidRDefault="00B91BB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Mostly reading and writing (less so listening/speaking)</w:t>
            </w:r>
          </w:p>
        </w:tc>
      </w:tr>
      <w:tr w:rsidR="00B91BB5" w14:paraId="3BF1110C" w14:textId="77777777">
        <w:trPr>
          <w:trHeight w:val="785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3D32C1" w14:textId="77777777" w:rsidR="00B91BB5" w:rsidRDefault="00B91BB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Usage</w:t>
            </w:r>
          </w:p>
        </w:tc>
        <w:tc>
          <w:tcPr>
            <w:tcW w:w="6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D0F26E" w14:textId="77777777" w:rsidR="00B91BB5" w:rsidRDefault="00B91BB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Found in literature, academic writing, legal/technical texts, or rare contexts</w:t>
            </w:r>
          </w:p>
        </w:tc>
      </w:tr>
      <w:tr w:rsidR="00B91BB5" w14:paraId="23AF2414" w14:textId="77777777">
        <w:trPr>
          <w:trHeight w:val="500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27BDD8" w14:textId="77777777" w:rsidR="00B91BB5" w:rsidRDefault="00B91BB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Word Difficulty</w:t>
            </w:r>
          </w:p>
        </w:tc>
        <w:tc>
          <w:tcPr>
            <w:tcW w:w="6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AE20E" w14:textId="77777777" w:rsidR="00B91BB5" w:rsidRDefault="00B91BB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Often long, abstract, or very specific in meaning</w:t>
            </w:r>
          </w:p>
        </w:tc>
      </w:tr>
      <w:tr w:rsidR="00B91BB5" w14:paraId="092572E3" w14:textId="77777777">
        <w:trPr>
          <w:trHeight w:val="785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07E9D0" w14:textId="77777777" w:rsidR="00B91BB5" w:rsidRDefault="00B91BB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Development Method</w:t>
            </w:r>
          </w:p>
        </w:tc>
        <w:tc>
          <w:tcPr>
            <w:tcW w:w="6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A17C2B" w14:textId="77777777" w:rsidR="00B91BB5" w:rsidRDefault="00B91BB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Acquired through higher education, specialized reading, or research</w:t>
            </w:r>
          </w:p>
        </w:tc>
      </w:tr>
      <w:tr w:rsidR="00B91BB5" w14:paraId="73DF3501" w14:textId="77777777">
        <w:trPr>
          <w:trHeight w:val="785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B52C47" w14:textId="77777777" w:rsidR="00B91BB5" w:rsidRDefault="00B91BB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Importance</w:t>
            </w:r>
          </w:p>
        </w:tc>
        <w:tc>
          <w:tcPr>
            <w:tcW w:w="6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709A60" w14:textId="77777777" w:rsidR="00B91BB5" w:rsidRDefault="00B91BB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Crucial for advanced comprehension and precise expression in specific fields</w:t>
            </w:r>
          </w:p>
        </w:tc>
      </w:tr>
    </w:tbl>
    <w:p w14:paraId="5501694A" w14:textId="77777777" w:rsidR="00B91BB5" w:rsidRDefault="00B91BB5">
      <w:r>
        <w:pict w14:anchorId="2D6EA781">
          <v:rect id="_x0000_i1026" style="width:0;height:1.5pt" o:hralign="center" o:hrstd="t" o:hr="t" fillcolor="#a0a0a0" stroked="f"/>
        </w:pict>
      </w:r>
    </w:p>
    <w:p w14:paraId="32311486" w14:textId="77777777" w:rsidR="00B91BB5" w:rsidRDefault="00B91BB5">
      <w:pPr>
        <w:pStyle w:val="Heading2"/>
        <w:keepNext w:val="0"/>
        <w:keepLines w:val="0"/>
        <w:spacing w:before="280"/>
      </w:pPr>
      <w:bookmarkStart w:id="3" w:name="_do7wa1wo9hk" w:colFirst="0" w:colLast="0"/>
      <w:bookmarkEnd w:id="3"/>
      <w:r>
        <w:t>🧠 Examples:</w:t>
      </w:r>
    </w:p>
    <w:p w14:paraId="1FED2DF3" w14:textId="77777777" w:rsidR="00B91BB5" w:rsidRDefault="00B91BB5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690891E0" w14:textId="77777777" w:rsidR="00B91BB5" w:rsidRDefault="00B91BB5">
      <w:r>
        <w:rPr>
          <w:noProof/>
        </w:rPr>
        <w:drawing>
          <wp:inline distT="114300" distB="114300" distL="114300" distR="114300" wp14:anchorId="06878353" wp14:editId="17C5C4F9">
            <wp:extent cx="5943600" cy="16002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1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15"/>
        <w:gridCol w:w="4835"/>
      </w:tblGrid>
      <w:tr w:rsidR="00B91BB5" w14:paraId="171ABEC6" w14:textId="77777777">
        <w:trPr>
          <w:trHeight w:val="500"/>
        </w:trPr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D12CF9" w14:textId="77777777" w:rsidR="00B91BB5" w:rsidRDefault="00B91BB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4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B703D4" w14:textId="77777777" w:rsidR="00B91BB5" w:rsidRDefault="00B91BB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Examples</w:t>
            </w:r>
          </w:p>
        </w:tc>
      </w:tr>
      <w:tr w:rsidR="00B91BB5" w14:paraId="57C02901" w14:textId="77777777">
        <w:trPr>
          <w:trHeight w:val="500"/>
        </w:trPr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1574D6" w14:textId="77777777" w:rsidR="00B91BB5" w:rsidRDefault="00B91BB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Technical</w:t>
            </w:r>
          </w:p>
        </w:tc>
        <w:tc>
          <w:tcPr>
            <w:tcW w:w="4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303DCF" w14:textId="77777777" w:rsidR="00B91BB5" w:rsidRDefault="00B91BB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photosynthesis, jurisprudence, neurotransmitter</w:t>
            </w:r>
          </w:p>
        </w:tc>
      </w:tr>
      <w:tr w:rsidR="00B91BB5" w14:paraId="569D0D04" w14:textId="77777777">
        <w:trPr>
          <w:trHeight w:val="500"/>
        </w:trPr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F20068" w14:textId="77777777" w:rsidR="00B91BB5" w:rsidRDefault="00B91BB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Literary/Archaic</w:t>
            </w:r>
          </w:p>
        </w:tc>
        <w:tc>
          <w:tcPr>
            <w:tcW w:w="4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063E9E" w14:textId="77777777" w:rsidR="00B91BB5" w:rsidRDefault="00B91BB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thou, erstwhile, bequeath</w:t>
            </w:r>
          </w:p>
        </w:tc>
      </w:tr>
      <w:tr w:rsidR="00B91BB5" w14:paraId="3369319E" w14:textId="77777777">
        <w:trPr>
          <w:trHeight w:val="500"/>
        </w:trPr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092639" w14:textId="77777777" w:rsidR="00B91BB5" w:rsidRDefault="00B91BB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Advanced Academic</w:t>
            </w:r>
          </w:p>
        </w:tc>
        <w:tc>
          <w:tcPr>
            <w:tcW w:w="4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0C3565" w14:textId="77777777" w:rsidR="00B91BB5" w:rsidRDefault="00B91BB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synthesize, juxtapose, extrapolate</w:t>
            </w:r>
          </w:p>
        </w:tc>
      </w:tr>
      <w:tr w:rsidR="00B91BB5" w14:paraId="19FFDF05" w14:textId="77777777">
        <w:trPr>
          <w:trHeight w:val="500"/>
        </w:trPr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150A4" w14:textId="77777777" w:rsidR="00B91BB5" w:rsidRDefault="00B91BB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Specialized Fields</w:t>
            </w:r>
          </w:p>
        </w:tc>
        <w:tc>
          <w:tcPr>
            <w:tcW w:w="4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F8009" w14:textId="77777777" w:rsidR="00B91BB5" w:rsidRDefault="00B91BB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quark (physics), sonnet (poetry), quorum (law)</w:t>
            </w:r>
          </w:p>
        </w:tc>
      </w:tr>
    </w:tbl>
    <w:p w14:paraId="081B7F23" w14:textId="77777777" w:rsidR="00B91BB5" w:rsidRDefault="00B91BB5">
      <w:r>
        <w:pict w14:anchorId="091CBF08">
          <v:rect id="_x0000_i1027" style="width:0;height:1.5pt" o:hralign="center" o:hrstd="t" o:hr="t" fillcolor="#a0a0a0" stroked="f"/>
        </w:pict>
      </w:r>
    </w:p>
    <w:p w14:paraId="21E91DA9" w14:textId="77777777" w:rsidR="00B91BB5" w:rsidRDefault="00B91BB5">
      <w:pPr>
        <w:pStyle w:val="Heading2"/>
        <w:keepNext w:val="0"/>
        <w:keepLines w:val="0"/>
        <w:spacing w:before="280"/>
      </w:pPr>
      <w:bookmarkStart w:id="4" w:name="_i0bc5to1bh5c" w:colFirst="0" w:colLast="0"/>
      <w:bookmarkEnd w:id="4"/>
      <w:r>
        <w:t>👤 Who Uses It?</w:t>
      </w:r>
    </w:p>
    <w:p w14:paraId="07239BDD" w14:textId="77777777" w:rsidR="00B91BB5" w:rsidRDefault="00B91BB5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7C1F1AFD" w14:textId="77777777" w:rsidR="00B91BB5" w:rsidRDefault="00B91BB5">
      <w:pPr>
        <w:spacing w:before="240" w:after="240"/>
      </w:pPr>
      <w:r>
        <w:rPr>
          <w:noProof/>
        </w:rPr>
        <w:drawing>
          <wp:inline distT="114300" distB="114300" distL="114300" distR="114300" wp14:anchorId="19223251" wp14:editId="4FF10732">
            <wp:extent cx="5943600" cy="15621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5B5478" w14:textId="77777777" w:rsidR="00B91BB5" w:rsidRDefault="00B91BB5" w:rsidP="00B91BB5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Academics and researchers</w:t>
      </w:r>
      <w:r>
        <w:rPr>
          <w:rFonts w:ascii="Roboto Mono" w:eastAsia="Roboto Mono" w:hAnsi="Roboto Mono" w:cs="Roboto Mono"/>
          <w:b/>
        </w:rPr>
        <w:br/>
      </w:r>
    </w:p>
    <w:p w14:paraId="5AC46379" w14:textId="77777777" w:rsidR="00B91BB5" w:rsidRDefault="00B91BB5" w:rsidP="00B91BB5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Writers and poets</w:t>
      </w:r>
      <w:r>
        <w:rPr>
          <w:rFonts w:ascii="Roboto Mono" w:eastAsia="Roboto Mono" w:hAnsi="Roboto Mono" w:cs="Roboto Mono"/>
          <w:b/>
        </w:rPr>
        <w:br/>
      </w:r>
    </w:p>
    <w:p w14:paraId="3B28F7AB" w14:textId="77777777" w:rsidR="00B91BB5" w:rsidRDefault="00B91BB5" w:rsidP="00B91BB5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Professionals in specialized fields</w:t>
      </w:r>
      <w:r>
        <w:rPr>
          <w:rFonts w:ascii="Roboto Mono" w:eastAsia="Roboto Mono" w:hAnsi="Roboto Mono" w:cs="Roboto Mono"/>
          <w:b/>
        </w:rPr>
        <w:br/>
      </w:r>
    </w:p>
    <w:p w14:paraId="2DB22560" w14:textId="77777777" w:rsidR="00B91BB5" w:rsidRDefault="00B91BB5" w:rsidP="00B91BB5">
      <w:pPr>
        <w:numPr>
          <w:ilvl w:val="0"/>
          <w:numId w:val="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Advanced language learners</w:t>
      </w:r>
      <w:r>
        <w:rPr>
          <w:rFonts w:ascii="Roboto Mono" w:eastAsia="Roboto Mono" w:hAnsi="Roboto Mono" w:cs="Roboto Mono"/>
          <w:b/>
        </w:rPr>
        <w:br/>
      </w:r>
    </w:p>
    <w:p w14:paraId="2650ADF1" w14:textId="77777777" w:rsidR="00B91BB5" w:rsidRDefault="00B91BB5">
      <w:r>
        <w:pict w14:anchorId="2ED94E1B">
          <v:rect id="_x0000_i1028" style="width:0;height:1.5pt" o:hralign="center" o:hrstd="t" o:hr="t" fillcolor="#a0a0a0" stroked="f"/>
        </w:pict>
      </w:r>
    </w:p>
    <w:p w14:paraId="002DB6C5" w14:textId="77777777" w:rsidR="00B91BB5" w:rsidRDefault="00B91BB5">
      <w:pPr>
        <w:pStyle w:val="Heading2"/>
        <w:keepNext w:val="0"/>
        <w:keepLines w:val="0"/>
        <w:spacing w:before="280"/>
      </w:pPr>
      <w:bookmarkStart w:id="5" w:name="_f2juu5mv06ko" w:colFirst="0" w:colLast="0"/>
      <w:bookmarkEnd w:id="5"/>
      <w:r>
        <w:t>📌 Related Vocabulary Types:</w:t>
      </w:r>
    </w:p>
    <w:p w14:paraId="74C94A3A" w14:textId="77777777" w:rsidR="00B91BB5" w:rsidRDefault="00B91BB5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693188C8" w14:textId="77777777" w:rsidR="00B91BB5" w:rsidRDefault="00B91BB5">
      <w:r>
        <w:rPr>
          <w:noProof/>
        </w:rPr>
        <w:drawing>
          <wp:inline distT="114300" distB="114300" distL="114300" distR="114300" wp14:anchorId="6CADE4B9" wp14:editId="662C8C0F">
            <wp:extent cx="5943600" cy="15621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0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45"/>
        <w:gridCol w:w="2780"/>
        <w:gridCol w:w="3290"/>
      </w:tblGrid>
      <w:tr w:rsidR="00B91BB5" w14:paraId="6C616465" w14:textId="77777777">
        <w:trPr>
          <w:trHeight w:val="500"/>
        </w:trPr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956AB" w14:textId="77777777" w:rsidR="00B91BB5" w:rsidRDefault="00B91BB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Vocabulary Type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EBB2E" w14:textId="77777777" w:rsidR="00B91BB5" w:rsidRDefault="00B91BB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Focus</w:t>
            </w:r>
          </w:p>
        </w:tc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3FC47B" w14:textId="77777777" w:rsidR="00B91BB5" w:rsidRDefault="00B91BB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B91BB5" w14:paraId="6278DD26" w14:textId="77777777">
        <w:trPr>
          <w:trHeight w:val="500"/>
        </w:trPr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55BFE" w14:textId="77777777" w:rsidR="00B91BB5" w:rsidRDefault="00B91BB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Low-Frequency Vocabulary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70F4B" w14:textId="77777777" w:rsidR="00B91BB5" w:rsidRDefault="00B91BB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Rare/specialized use</w:t>
            </w:r>
          </w:p>
        </w:tc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D27900" w14:textId="77777777" w:rsidR="00B91BB5" w:rsidRDefault="00B91BB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“Photosynthesis,” “equanimity”</w:t>
            </w:r>
          </w:p>
        </w:tc>
      </w:tr>
      <w:tr w:rsidR="00B91BB5" w14:paraId="008E5CB5" w14:textId="77777777">
        <w:trPr>
          <w:trHeight w:val="500"/>
        </w:trPr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8E713" w14:textId="77777777" w:rsidR="00B91BB5" w:rsidRDefault="00B91BB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High-Frequency Vocabulary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5AFCD" w14:textId="77777777" w:rsidR="00B91BB5" w:rsidRDefault="00B91BB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Common/daily use</w:t>
            </w:r>
          </w:p>
        </w:tc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61488" w14:textId="77777777" w:rsidR="00B91BB5" w:rsidRDefault="00B91BB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“Run,” “the,” “good”</w:t>
            </w:r>
          </w:p>
        </w:tc>
      </w:tr>
      <w:tr w:rsidR="00B91BB5" w14:paraId="6B53611B" w14:textId="77777777">
        <w:trPr>
          <w:trHeight w:val="500"/>
        </w:trPr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87412D" w14:textId="77777777" w:rsidR="00B91BB5" w:rsidRDefault="00B91BB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Academic Vocabulary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DC48BF" w14:textId="77777777" w:rsidR="00B91BB5" w:rsidRDefault="00B91BB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Formal academic use</w:t>
            </w:r>
          </w:p>
        </w:tc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F8DE6" w14:textId="77777777" w:rsidR="00B91BB5" w:rsidRDefault="00B91BB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“Analyze,” “assumption”</w:t>
            </w:r>
          </w:p>
        </w:tc>
      </w:tr>
      <w:tr w:rsidR="00B91BB5" w14:paraId="7D70AB99" w14:textId="77777777">
        <w:trPr>
          <w:trHeight w:val="500"/>
        </w:trPr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13D9E" w14:textId="77777777" w:rsidR="00B91BB5" w:rsidRDefault="00B91BB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Technical Vocabulary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65DD7F" w14:textId="77777777" w:rsidR="00B91BB5" w:rsidRDefault="00B91BB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Field-specific terminology</w:t>
            </w:r>
          </w:p>
        </w:tc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EF17CB" w14:textId="77777777" w:rsidR="00B91BB5" w:rsidRDefault="00B91BB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“Torque,” “molecule”</w:t>
            </w:r>
          </w:p>
        </w:tc>
      </w:tr>
    </w:tbl>
    <w:p w14:paraId="6673F927" w14:textId="77777777" w:rsidR="00B91BB5" w:rsidRDefault="00B91BB5">
      <w:r>
        <w:pict w14:anchorId="61961E20">
          <v:rect id="_x0000_i1029" style="width:0;height:1.5pt" o:hralign="center" o:hrstd="t" o:hr="t" fillcolor="#a0a0a0" stroked="f"/>
        </w:pict>
      </w:r>
    </w:p>
    <w:p w14:paraId="0A2A2EA7" w14:textId="77777777" w:rsidR="00B91BB5" w:rsidRDefault="00B91BB5"/>
    <w:p w14:paraId="257AC74D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261139"/>
    <w:multiLevelType w:val="multilevel"/>
    <w:tmpl w:val="C49AF5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250101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BB5"/>
    <w:rsid w:val="002D1F4F"/>
    <w:rsid w:val="00711B4D"/>
    <w:rsid w:val="008952B3"/>
    <w:rsid w:val="00A70480"/>
    <w:rsid w:val="00B91BB5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D38640"/>
  <w15:chartTrackingRefBased/>
  <w15:docId w15:val="{97FD9677-F144-4D22-B2AE-B9BB4A7CA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1B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1B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1B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1B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1B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1B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1B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1B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1B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1B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1B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1B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1B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1B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1B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1B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1B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1B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1B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1B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1B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1B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1B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1B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1B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1B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1B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1B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1B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337</Words>
  <Characters>1922</Characters>
  <Application>Microsoft Office Word</Application>
  <DocSecurity>0</DocSecurity>
  <Lines>16</Lines>
  <Paragraphs>4</Paragraphs>
  <ScaleCrop>false</ScaleCrop>
  <Company/>
  <LinksUpToDate>false</LinksUpToDate>
  <CharactersWithSpaces>2255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2026-01-31T04:50:00Z</dcterms:created>
  <dcterms:modified xsi:type="dcterms:W3CDTF">2026-01-31T04:50:00Z</dcterms:modified>
</cp:coreProperties>
</file>