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25AA" w14:textId="77777777" w:rsidR="006E7645" w:rsidRDefault="006E7645">
      <w:pPr>
        <w:pStyle w:val="Heading1"/>
      </w:pPr>
      <w:bookmarkStart w:id="0" w:name="_4vnen6x32p0h" w:colFirst="0" w:colLast="0"/>
      <w:bookmarkEnd w:id="0"/>
      <w:r>
        <w:t>Converse Antonyms</w:t>
      </w:r>
    </w:p>
    <w:p w14:paraId="447C8B94" w14:textId="77777777" w:rsidR="006E7645" w:rsidRDefault="006E7645">
      <w:pPr>
        <w:pStyle w:val="Heading2"/>
      </w:pPr>
      <w:bookmarkStart w:id="1" w:name="_4p30pc4zhezi" w:colFirst="0" w:colLast="0"/>
      <w:bookmarkEnd w:id="1"/>
      <w:r>
        <w:rPr>
          <w:rFonts w:ascii="Arial Unicode MS" w:eastAsia="Arial Unicode MS" w:hAnsi="Arial Unicode MS" w:cs="Arial Unicode MS"/>
        </w:rPr>
        <w:t>✅ What is Converses (Subtype of Relational Antonyms)</w:t>
      </w:r>
    </w:p>
    <w:p w14:paraId="790375AB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4C62599" w14:textId="77777777" w:rsidR="006E7645" w:rsidRDefault="006E764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 are a </w:t>
      </w:r>
      <w:r>
        <w:rPr>
          <w:rFonts w:ascii="Roboto Mono" w:eastAsia="Roboto Mono" w:hAnsi="Roboto Mono" w:cs="Roboto Mono"/>
          <w:b/>
        </w:rPr>
        <w:t>specific subtype of relational antonyms</w:t>
      </w:r>
      <w:r>
        <w:rPr>
          <w:rFonts w:ascii="Roboto Mono" w:eastAsia="Roboto Mono" w:hAnsi="Roboto Mono" w:cs="Roboto Mono"/>
        </w:rPr>
        <w:t xml:space="preserve"> where two terms describe the </w:t>
      </w:r>
      <w:r>
        <w:rPr>
          <w:rFonts w:ascii="Roboto Mono" w:eastAsia="Roboto Mono" w:hAnsi="Roboto Mono" w:cs="Roboto Mono"/>
          <w:b/>
        </w:rPr>
        <w:t>same relationship from opposite perspectives</w:t>
      </w:r>
      <w:r>
        <w:rPr>
          <w:rFonts w:ascii="Roboto Mono" w:eastAsia="Roboto Mono" w:hAnsi="Roboto Mono" w:cs="Roboto Mono"/>
        </w:rPr>
        <w:t xml:space="preserve">. The existence of one </w:t>
      </w:r>
      <w:r>
        <w:rPr>
          <w:rFonts w:ascii="Roboto Mono" w:eastAsia="Roboto Mono" w:hAnsi="Roboto Mono" w:cs="Roboto Mono"/>
          <w:b/>
        </w:rPr>
        <w:t>logically implies</w:t>
      </w:r>
      <w:r>
        <w:rPr>
          <w:rFonts w:ascii="Roboto Mono" w:eastAsia="Roboto Mono" w:hAnsi="Roboto Mono" w:cs="Roboto Mono"/>
        </w:rPr>
        <w:t xml:space="preserve"> the existence of the other.</w:t>
      </w:r>
    </w:p>
    <w:p w14:paraId="109D1775" w14:textId="77777777" w:rsidR="006E7645" w:rsidRDefault="006E7645">
      <w:r>
        <w:pict w14:anchorId="64EB0E93">
          <v:rect id="_x0000_i1025" style="width:0;height:1.5pt" o:hralign="center" o:hrstd="t" o:hr="t" fillcolor="#a0a0a0" stroked="f"/>
        </w:pict>
      </w:r>
    </w:p>
    <w:p w14:paraId="759991CF" w14:textId="77777777" w:rsidR="006E7645" w:rsidRDefault="006E7645">
      <w:pPr>
        <w:pStyle w:val="Heading2"/>
        <w:keepNext w:val="0"/>
        <w:keepLines w:val="0"/>
        <w:spacing w:before="280"/>
      </w:pPr>
      <w:bookmarkStart w:id="2" w:name="_6tmg78a1hu56" w:colFirst="0" w:colLast="0"/>
      <w:bookmarkEnd w:id="2"/>
      <w:r>
        <w:t>🔎 Definition:</w:t>
      </w:r>
    </w:p>
    <w:p w14:paraId="1F7B95C8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32DDC91" w14:textId="77777777" w:rsidR="006E7645" w:rsidRDefault="006E7645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 are antonym pairs that represent </w:t>
      </w:r>
      <w:r>
        <w:rPr>
          <w:rFonts w:ascii="Roboto Mono" w:eastAsia="Roboto Mono" w:hAnsi="Roboto Mono" w:cs="Roboto Mono"/>
          <w:b/>
        </w:rPr>
        <w:t>reciprocal roles</w:t>
      </w:r>
      <w:r>
        <w:rPr>
          <w:rFonts w:ascii="Roboto Mono" w:eastAsia="Roboto Mono" w:hAnsi="Roboto Mono" w:cs="Roboto Mono"/>
        </w:rPr>
        <w:t xml:space="preserve"> or perspectives in a relationship — if one exists, the other must as well.</w:t>
      </w:r>
    </w:p>
    <w:p w14:paraId="71738861" w14:textId="77777777" w:rsidR="006E7645" w:rsidRDefault="006E7645">
      <w:r>
        <w:pict w14:anchorId="289B1B22">
          <v:rect id="_x0000_i1026" style="width:0;height:1.5pt" o:hralign="center" o:hrstd="t" o:hr="t" fillcolor="#a0a0a0" stroked="f"/>
        </w:pict>
      </w:r>
    </w:p>
    <w:p w14:paraId="7843EC0B" w14:textId="77777777" w:rsidR="006E7645" w:rsidRDefault="006E7645">
      <w:pPr>
        <w:pStyle w:val="Heading2"/>
        <w:keepNext w:val="0"/>
        <w:keepLines w:val="0"/>
        <w:spacing w:before="280"/>
      </w:pPr>
      <w:bookmarkStart w:id="3" w:name="_1ljikl8kk7rl" w:colFirst="0" w:colLast="0"/>
      <w:bookmarkEnd w:id="3"/>
      <w:r>
        <w:t>📌 Key Features:</w:t>
      </w:r>
    </w:p>
    <w:p w14:paraId="60C3571B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0F1A36A" w14:textId="77777777" w:rsidR="006E7645" w:rsidRDefault="006E7645" w:rsidP="006E764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bidirectional relationships</w:t>
      </w:r>
      <w:r>
        <w:rPr>
          <w:rFonts w:ascii="Roboto Mono" w:eastAsia="Roboto Mono" w:hAnsi="Roboto Mono" w:cs="Roboto Mono"/>
          <w:b/>
        </w:rPr>
        <w:br/>
      </w:r>
    </w:p>
    <w:p w14:paraId="1116F5F9" w14:textId="77777777" w:rsidR="006E7645" w:rsidRDefault="006E7645" w:rsidP="006E76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Switching the </w:t>
      </w:r>
      <w:r>
        <w:rPr>
          <w:rFonts w:ascii="Roboto Mono" w:eastAsia="Roboto Mono" w:hAnsi="Roboto Mono" w:cs="Roboto Mono"/>
          <w:b/>
        </w:rPr>
        <w:t>subject and object</w:t>
      </w:r>
      <w:r>
        <w:rPr>
          <w:rFonts w:ascii="Roboto Mono" w:eastAsia="Roboto Mono" w:hAnsi="Roboto Mono" w:cs="Roboto Mono"/>
        </w:rPr>
        <w:t xml:space="preserve"> maintains the truth of the sentence</w:t>
      </w:r>
      <w:r>
        <w:rPr>
          <w:rFonts w:ascii="Roboto Mono" w:eastAsia="Roboto Mono" w:hAnsi="Roboto Mono" w:cs="Roboto Mono"/>
        </w:rPr>
        <w:br/>
      </w:r>
    </w:p>
    <w:p w14:paraId="38E70A7A" w14:textId="77777777" w:rsidR="006E7645" w:rsidRDefault="006E7645" w:rsidP="006E764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involve </w:t>
      </w:r>
      <w:r>
        <w:rPr>
          <w:rFonts w:ascii="Roboto Mono" w:eastAsia="Roboto Mono" w:hAnsi="Roboto Mono" w:cs="Roboto Mono"/>
          <w:b/>
        </w:rPr>
        <w:t>roles, transactions, or positions</w:t>
      </w:r>
    </w:p>
    <w:p w14:paraId="1289CCEE" w14:textId="77777777" w:rsidR="006E7645" w:rsidRDefault="006E7645">
      <w:r>
        <w:pict w14:anchorId="616CB93F">
          <v:rect id="_x0000_i1027" style="width:0;height:1.5pt" o:hralign="center" o:hrstd="t" o:hr="t" fillcolor="#a0a0a0" stroked="f"/>
        </w:pict>
      </w:r>
    </w:p>
    <w:p w14:paraId="4B877B6F" w14:textId="77777777" w:rsidR="006E7645" w:rsidRDefault="006E7645">
      <w:pPr>
        <w:pStyle w:val="Heading2"/>
        <w:keepNext w:val="0"/>
        <w:keepLines w:val="0"/>
        <w:spacing w:before="280"/>
      </w:pPr>
      <w:bookmarkStart w:id="4" w:name="_cq429notsklz" w:colFirst="0" w:colLast="0"/>
      <w:bookmarkEnd w:id="4"/>
      <w:r>
        <w:t>🔁 Examples:</w:t>
      </w:r>
    </w:p>
    <w:p w14:paraId="27973B46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FC9C01F" w14:textId="77777777" w:rsidR="006E7645" w:rsidRDefault="006E7645">
      <w:r>
        <w:rPr>
          <w:noProof/>
        </w:rPr>
        <w:drawing>
          <wp:inline distT="114300" distB="114300" distL="114300" distR="114300" wp14:anchorId="0BDD21E5" wp14:editId="3D69F887">
            <wp:extent cx="5943600" cy="2298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415"/>
        <w:gridCol w:w="5225"/>
      </w:tblGrid>
      <w:tr w:rsidR="006E7645" w14:paraId="566FF3C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6158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 A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3F05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 B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5252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 Pair</w:t>
            </w:r>
          </w:p>
        </w:tc>
      </w:tr>
      <w:tr w:rsidR="006E7645" w14:paraId="76761265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C08F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Lend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E852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Borrow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585E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lent her a book.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She borrowed a book from me.</w:t>
            </w:r>
          </w:p>
        </w:tc>
      </w:tr>
      <w:tr w:rsidR="006E7645" w14:paraId="163C6432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9D76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7994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Sell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0812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They bought a car.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The dealer sold them a car.</w:t>
            </w:r>
          </w:p>
        </w:tc>
      </w:tr>
      <w:tr w:rsidR="006E7645" w14:paraId="576CA12F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9AD9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Parent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31A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69DB3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is my parent.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I am his child.</w:t>
            </w:r>
          </w:p>
        </w:tc>
      </w:tr>
      <w:tr w:rsidR="006E7645" w14:paraId="129BC8F9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7B03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145B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C10C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teaches him.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He is her student.</w:t>
            </w:r>
          </w:p>
        </w:tc>
      </w:tr>
      <w:tr w:rsidR="006E7645" w14:paraId="434EB77D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A33D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Employer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5080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Employee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5035C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employs him.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He works for her.</w:t>
            </w:r>
          </w:p>
        </w:tc>
      </w:tr>
      <w:tr w:rsidR="006E7645" w14:paraId="7D2C33BE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12CC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F48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9F68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They gave us a gift.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We received a gift from them.</w:t>
            </w:r>
          </w:p>
        </w:tc>
      </w:tr>
    </w:tbl>
    <w:p w14:paraId="23C9ED7F" w14:textId="77777777" w:rsidR="006E7645" w:rsidRDefault="006E7645">
      <w:r>
        <w:pict w14:anchorId="230B942F">
          <v:rect id="_x0000_i1028" style="width:0;height:1.5pt" o:hralign="center" o:hrstd="t" o:hr="t" fillcolor="#a0a0a0" stroked="f"/>
        </w:pict>
      </w:r>
    </w:p>
    <w:p w14:paraId="14A8E327" w14:textId="77777777" w:rsidR="006E7645" w:rsidRDefault="006E7645">
      <w:pPr>
        <w:pStyle w:val="Heading2"/>
        <w:keepNext w:val="0"/>
        <w:keepLines w:val="0"/>
        <w:spacing w:before="280"/>
      </w:pPr>
      <w:bookmarkStart w:id="5" w:name="_mg2d4vuxjpz8" w:colFirst="0" w:colLast="0"/>
      <w:bookmarkEnd w:id="5"/>
      <w:r>
        <w:t>🧠 Compare with General Relational Antonyms:</w:t>
      </w:r>
    </w:p>
    <w:p w14:paraId="2E1F039F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6DAA3EE" w14:textId="77777777" w:rsidR="006E7645" w:rsidRDefault="006E7645">
      <w:r>
        <w:rPr>
          <w:noProof/>
        </w:rPr>
        <w:drawing>
          <wp:inline distT="114300" distB="114300" distL="114300" distR="114300" wp14:anchorId="25701E93" wp14:editId="5951A479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1310"/>
        <w:gridCol w:w="4280"/>
      </w:tblGrid>
      <w:tr w:rsidR="006E7645" w14:paraId="10E6CD54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D201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Antonym Pair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439D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Converse?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89F2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/ Why Not</w:t>
            </w:r>
          </w:p>
        </w:tc>
      </w:tr>
      <w:tr w:rsidR="006E7645" w14:paraId="3AFE8532" w14:textId="77777777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BCC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Parent / Child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C6AE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D761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familial roles</w:t>
            </w:r>
          </w:p>
        </w:tc>
      </w:tr>
      <w:tr w:rsidR="006E7645" w14:paraId="51033528" w14:textId="77777777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AAA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Doctor / Patient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9A30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1540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professional roles</w:t>
            </w:r>
          </w:p>
        </w:tc>
      </w:tr>
      <w:tr w:rsidR="006E7645" w14:paraId="1487242C" w14:textId="77777777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1182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Above / Below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50C3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🚫 No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2CF2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Spatial relation, not interchangeable roles</w:t>
            </w:r>
          </w:p>
        </w:tc>
      </w:tr>
      <w:tr w:rsidR="006E7645" w14:paraId="07F1EC8F" w14:textId="77777777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60D0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Cause / Effect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C13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🚫 No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108E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Related, but not strictly bidirectional roles</w:t>
            </w:r>
          </w:p>
        </w:tc>
      </w:tr>
    </w:tbl>
    <w:p w14:paraId="670CDCAC" w14:textId="77777777" w:rsidR="006E7645" w:rsidRDefault="006E7645">
      <w:r>
        <w:pict w14:anchorId="0E4090F1">
          <v:rect id="_x0000_i1029" style="width:0;height:1.5pt" o:hralign="center" o:hrstd="t" o:hr="t" fillcolor="#a0a0a0" stroked="f"/>
        </w:pict>
      </w:r>
    </w:p>
    <w:p w14:paraId="737AB18F" w14:textId="77777777" w:rsidR="006E7645" w:rsidRDefault="006E7645">
      <w:pPr>
        <w:pStyle w:val="Heading2"/>
      </w:pPr>
      <w:bookmarkStart w:id="6" w:name="_2hrzpf42d0to" w:colFirst="0" w:colLast="0"/>
      <w:bookmarkEnd w:id="6"/>
      <w:r>
        <w:t>Relational antonyms vs Converses antonyms</w:t>
      </w:r>
    </w:p>
    <w:p w14:paraId="44FABD8D" w14:textId="77777777" w:rsidR="006E7645" w:rsidRDefault="006E764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baskxfv4a4qq" w:colFirst="0" w:colLast="0"/>
      <w:bookmarkEnd w:id="7"/>
      <w:r>
        <w:rPr>
          <w:b/>
          <w:color w:val="000000"/>
          <w:sz w:val="26"/>
          <w:szCs w:val="26"/>
        </w:rPr>
        <w:t>🔍 Detailed Comparison Table:</w:t>
      </w:r>
    </w:p>
    <w:p w14:paraId="624694C6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8C665DE" w14:textId="77777777" w:rsidR="006E7645" w:rsidRDefault="006E7645">
      <w:r>
        <w:rPr>
          <w:noProof/>
        </w:rPr>
        <w:drawing>
          <wp:inline distT="114300" distB="114300" distL="114300" distR="114300" wp14:anchorId="2C1FA334" wp14:editId="54C4D549">
            <wp:extent cx="5943600" cy="4000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97"/>
        <w:gridCol w:w="3463"/>
      </w:tblGrid>
      <w:tr w:rsidR="006E7645" w14:paraId="1AA046E8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CBBD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068C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Antonyms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107D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Converses (Subtype)</w:t>
            </w:r>
          </w:p>
        </w:tc>
      </w:tr>
      <w:tr w:rsidR="006E7645" w14:paraId="318EFF95" w14:textId="77777777">
        <w:trPr>
          <w:trHeight w:val="105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EE4D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C66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Antonyms expressing a relationship between two roles or actions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E53BA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special type of relational antonym showing reciprocal roles</w:t>
            </w:r>
          </w:p>
        </w:tc>
      </w:tr>
      <w:tr w:rsidR="006E7645" w14:paraId="7141BCEC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B804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Dependence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56D4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implies the existence of the other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FA01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Both roles only exist </w:t>
            </w:r>
            <w:r>
              <w:rPr>
                <w:rFonts w:ascii="Roboto Mono" w:eastAsia="Roboto Mono" w:hAnsi="Roboto Mono" w:cs="Roboto Mono"/>
                <w:b/>
              </w:rPr>
              <w:t>in relation</w:t>
            </w:r>
            <w:r>
              <w:rPr>
                <w:rFonts w:ascii="Roboto Mono" w:eastAsia="Roboto Mono" w:hAnsi="Roboto Mono" w:cs="Roboto Mono"/>
              </w:rPr>
              <w:t xml:space="preserve"> to each other</w:t>
            </w:r>
          </w:p>
        </w:tc>
      </w:tr>
      <w:tr w:rsidR="006E7645" w14:paraId="5541D524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8B4C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Perspective Shift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82E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or may not involve switching perspectives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BCC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involves switching perspectives</w:t>
            </w:r>
          </w:p>
        </w:tc>
      </w:tr>
      <w:tr w:rsidR="006E7645" w14:paraId="5BF1F868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9E6B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Interchangeability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C5A19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always interchangeable in sentence structure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21CA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Interchangeable by switching subject/object</w:t>
            </w:r>
          </w:p>
        </w:tc>
      </w:tr>
      <w:tr w:rsidR="006E7645" w14:paraId="35A905BA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8632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012E5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for logical, social, or spatial relationships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8FDF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social or transactional roles</w:t>
            </w:r>
          </w:p>
        </w:tc>
      </w:tr>
      <w:tr w:rsidR="006E7645" w14:paraId="0AE0CBD2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6E63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A030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 / Student, Parent / Child, Above / Below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E0B35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Lend / Borrow, Buy / Sell, Give / Receive</w:t>
            </w:r>
          </w:p>
        </w:tc>
      </w:tr>
      <w:tr w:rsidR="006E7645" w14:paraId="1A9C4DDB" w14:textId="77777777">
        <w:trPr>
          <w:trHeight w:val="8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E96A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 Converses?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7533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No, not all are converses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22BC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Yes, all are relational antonyms</w:t>
            </w:r>
          </w:p>
        </w:tc>
      </w:tr>
      <w:tr w:rsidR="006E7645" w14:paraId="51427A2F" w14:textId="77777777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8FF0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Swap Validity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F20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02E2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Always (e.g., </w:t>
            </w:r>
            <w:r>
              <w:rPr>
                <w:rFonts w:ascii="Roboto Mono" w:eastAsia="Roboto Mono" w:hAnsi="Roboto Mono" w:cs="Roboto Mono"/>
                <w:i/>
              </w:rPr>
              <w:t>He teaches her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She is his student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E562DFE" w14:textId="77777777" w:rsidR="006E7645" w:rsidRDefault="006E7645">
      <w:pPr>
        <w:spacing w:before="280"/>
      </w:pPr>
      <w:r>
        <w:pict w14:anchorId="5E051410">
          <v:rect id="_x0000_i1030" style="width:0;height:1.5pt" o:hralign="center" o:hrstd="t" o:hr="t" fillcolor="#a0a0a0" stroked="f"/>
        </w:pict>
      </w:r>
    </w:p>
    <w:p w14:paraId="4B2F7012" w14:textId="77777777" w:rsidR="006E7645" w:rsidRDefault="006E764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u8nefztqtc7q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 to Distinguish:</w:t>
      </w:r>
    </w:p>
    <w:p w14:paraId="75EB33AF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B2AB5E9" w14:textId="77777777" w:rsidR="006E7645" w:rsidRDefault="006E7645">
      <w:r>
        <w:rPr>
          <w:noProof/>
        </w:rPr>
        <w:drawing>
          <wp:inline distT="114300" distB="114300" distL="114300" distR="114300" wp14:anchorId="1E3731BB" wp14:editId="467B8F1A">
            <wp:extent cx="5943600" cy="2273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1644"/>
        <w:gridCol w:w="5401"/>
      </w:tblGrid>
      <w:tr w:rsidR="006E7645" w14:paraId="2BAA661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96DF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Pair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99B7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DDDE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Why?</w:t>
            </w:r>
          </w:p>
        </w:tc>
      </w:tr>
      <w:tr w:rsidR="006E7645" w14:paraId="3E461ABD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5A8A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Buy / Sell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3B18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F531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action: same transaction from two perspectives</w:t>
            </w:r>
          </w:p>
        </w:tc>
      </w:tr>
      <w:tr w:rsidR="006E7645" w14:paraId="7A1743E0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9882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Parent / Child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7085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681F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roles in a relationship</w:t>
            </w:r>
          </w:p>
        </w:tc>
      </w:tr>
      <w:tr w:rsidR="006E7645" w14:paraId="5C730DF2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E7AD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Above / Below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C910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Relational only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5643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 positions, but not roles you can switch between</w:t>
            </w:r>
          </w:p>
        </w:tc>
      </w:tr>
      <w:tr w:rsidR="006E7645" w14:paraId="1C3092A0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F34D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Doctor / Patient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AA84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3FC0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Exists because of each other; one treats, one receives care</w:t>
            </w:r>
          </w:p>
        </w:tc>
      </w:tr>
      <w:tr w:rsidR="006E7645" w14:paraId="7C9A0624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D0EE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Employer / Employee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CF4E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35D5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Interdependent roles, defined by the relationship</w:t>
            </w:r>
          </w:p>
        </w:tc>
      </w:tr>
    </w:tbl>
    <w:p w14:paraId="3BEA8425" w14:textId="77777777" w:rsidR="006E7645" w:rsidRDefault="006E7645">
      <w:pPr>
        <w:spacing w:before="280"/>
      </w:pPr>
      <w:r>
        <w:pict w14:anchorId="03DF9198">
          <v:rect id="_x0000_i1031" style="width:0;height:1.5pt" o:hralign="center" o:hrstd="t" o:hr="t" fillcolor="#a0a0a0" stroked="f"/>
        </w:pict>
      </w:r>
    </w:p>
    <w:p w14:paraId="2EDC5D07" w14:textId="77777777" w:rsidR="006E7645" w:rsidRDefault="006E764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9ngjjxiudkh4" w:colFirst="0" w:colLast="0"/>
      <w:bookmarkEnd w:id="9"/>
      <w:r>
        <w:rPr>
          <w:b/>
          <w:color w:val="000000"/>
          <w:sz w:val="26"/>
          <w:szCs w:val="26"/>
        </w:rPr>
        <w:t>🔁 Quick Mnemonic:</w:t>
      </w:r>
    </w:p>
    <w:p w14:paraId="56E9AA5C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D397CF0" w14:textId="77777777" w:rsidR="006E7645" w:rsidRDefault="006E7645" w:rsidP="006E764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Relational</w:t>
      </w:r>
      <w:r>
        <w:rPr>
          <w:rFonts w:ascii="Roboto Mono" w:eastAsia="Roboto Mono" w:hAnsi="Roboto Mono" w:cs="Roboto Mono"/>
        </w:rPr>
        <w:t xml:space="preserve"> = related </w:t>
      </w:r>
      <w:r>
        <w:rPr>
          <w:rFonts w:ascii="Roboto Mono" w:eastAsia="Roboto Mono" w:hAnsi="Roboto Mono" w:cs="Roboto Mono"/>
          <w:b/>
        </w:rPr>
        <w:t>roles or positions</w:t>
      </w:r>
      <w:r>
        <w:rPr>
          <w:rFonts w:ascii="Roboto Mono" w:eastAsia="Roboto Mono" w:hAnsi="Roboto Mono" w:cs="Roboto Mono"/>
          <w:b/>
        </w:rPr>
        <w:br/>
      </w:r>
    </w:p>
    <w:p w14:paraId="017AE426" w14:textId="77777777" w:rsidR="006E7645" w:rsidRDefault="006E7645" w:rsidP="006E764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"flip"</w:t>
      </w:r>
      <w:r>
        <w:rPr>
          <w:rFonts w:ascii="Roboto Mono" w:eastAsia="Roboto Mono" w:hAnsi="Roboto Mono" w:cs="Roboto Mono"/>
        </w:rPr>
        <w:t xml:space="preserve"> the sentence — it still makes sense!</w:t>
      </w:r>
    </w:p>
    <w:p w14:paraId="628F3AED" w14:textId="77777777" w:rsidR="006E7645" w:rsidRDefault="006E7645">
      <w:pPr>
        <w:spacing w:before="280"/>
      </w:pPr>
      <w:r>
        <w:pict w14:anchorId="32E11749">
          <v:rect id="_x0000_i1032" style="width:0;height:1.5pt" o:hralign="center" o:hrstd="t" o:hr="t" fillcolor="#a0a0a0" stroked="f"/>
        </w:pict>
      </w:r>
    </w:p>
    <w:p w14:paraId="2BD48DFC" w14:textId="77777777" w:rsidR="006E7645" w:rsidRDefault="006E764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tns809qqjl05" w:colFirst="0" w:colLast="0"/>
      <w:bookmarkEnd w:id="10"/>
      <w:r>
        <w:rPr>
          <w:b/>
          <w:color w:val="000000"/>
          <w:sz w:val="26"/>
          <w:szCs w:val="26"/>
        </w:rPr>
        <w:t>🧠 Summary:</w:t>
      </w:r>
    </w:p>
    <w:p w14:paraId="1457D377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8584AAF" w14:textId="77777777" w:rsidR="006E7645" w:rsidRDefault="006E764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All Converses are Relational Antonyms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  <w:t xml:space="preserve">❌ </w:t>
      </w:r>
      <w:r>
        <w:rPr>
          <w:rFonts w:ascii="Roboto Mono" w:eastAsia="Roboto Mono" w:hAnsi="Roboto Mono" w:cs="Roboto Mono"/>
          <w:b/>
        </w:rPr>
        <w:t>But not all Relational Antonyms are Converses</w:t>
      </w:r>
      <w:r>
        <w:rPr>
          <w:rFonts w:ascii="Roboto Mono" w:eastAsia="Roboto Mono" w:hAnsi="Roboto Mono" w:cs="Roboto Mono"/>
        </w:rPr>
        <w:t>.</w:t>
      </w:r>
    </w:p>
    <w:p w14:paraId="3E35D5DE" w14:textId="77777777" w:rsidR="006E7645" w:rsidRDefault="006E7645">
      <w:pPr>
        <w:spacing w:before="280"/>
      </w:pPr>
    </w:p>
    <w:p w14:paraId="325A8BA1" w14:textId="77777777" w:rsidR="006E7645" w:rsidRDefault="006E7645">
      <w:pPr>
        <w:pStyle w:val="Heading2"/>
        <w:keepNext w:val="0"/>
        <w:keepLines w:val="0"/>
        <w:spacing w:before="280"/>
      </w:pPr>
      <w:bookmarkStart w:id="11" w:name="_rln2mm6y6g86" w:colFirst="0" w:colLast="0"/>
      <w:bookmarkEnd w:id="11"/>
      <w:r>
        <w:rPr>
          <w:rFonts w:ascii="Arial Unicode MS" w:eastAsia="Arial Unicode MS" w:hAnsi="Arial Unicode MS" w:cs="Arial Unicode MS"/>
        </w:rPr>
        <w:t>✅ Summary:</w:t>
      </w:r>
    </w:p>
    <w:p w14:paraId="56AB5B21" w14:textId="77777777" w:rsidR="006E7645" w:rsidRDefault="006E76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6D3F14F" w14:textId="77777777" w:rsidR="006E7645" w:rsidRDefault="006E7645">
      <w:pPr>
        <w:spacing w:before="240" w:after="240"/>
        <w:ind w:right="600"/>
      </w:pP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relational antonyms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perspective-switching</w:t>
      </w:r>
      <w:r>
        <w:rPr>
          <w:rFonts w:ascii="Roboto Mono" w:eastAsia="Roboto Mono" w:hAnsi="Roboto Mono" w:cs="Roboto Mono"/>
        </w:rPr>
        <w:t xml:space="preserve"> defines the contrast.</w:t>
      </w:r>
      <w:r>
        <w:rPr>
          <w:rFonts w:ascii="Roboto Mono" w:eastAsia="Roboto Mono" w:hAnsi="Roboto Mono" w:cs="Roboto Mono"/>
        </w:rPr>
        <w:br/>
        <w:t xml:space="preserve"> They’re common in </w:t>
      </w:r>
      <w:r>
        <w:rPr>
          <w:rFonts w:ascii="Roboto Mono" w:eastAsia="Roboto Mono" w:hAnsi="Roboto Mono" w:cs="Roboto Mono"/>
          <w:b/>
        </w:rPr>
        <w:t>social, transactional, or positional</w:t>
      </w:r>
      <w:r>
        <w:rPr>
          <w:rFonts w:ascii="Roboto Mono" w:eastAsia="Roboto Mono" w:hAnsi="Roboto Mono" w:cs="Roboto Mono"/>
        </w:rPr>
        <w:t xml:space="preserve"> relationships.</w:t>
      </w:r>
    </w:p>
    <w:p w14:paraId="0E2313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953"/>
    <w:multiLevelType w:val="multilevel"/>
    <w:tmpl w:val="64B01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42282D"/>
    <w:multiLevelType w:val="multilevel"/>
    <w:tmpl w:val="25244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8625722">
    <w:abstractNumId w:val="0"/>
  </w:num>
  <w:num w:numId="2" w16cid:durableId="829179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45"/>
    <w:rsid w:val="002D1F4F"/>
    <w:rsid w:val="006E764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5471"/>
  <w15:chartTrackingRefBased/>
  <w15:docId w15:val="{08B99578-AA71-4011-BBF4-7029BF6F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