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9A2DD" w14:textId="77777777" w:rsidR="00B9614B" w:rsidRDefault="00B9614B">
      <w:pPr>
        <w:pStyle w:val="Heading1"/>
        <w:keepNext w:val="0"/>
        <w:keepLines w:val="0"/>
        <w:spacing w:before="280"/>
      </w:pPr>
      <w:bookmarkStart w:id="0" w:name="_kjoclscsj4g" w:colFirst="0" w:colLast="0"/>
      <w:bookmarkEnd w:id="0"/>
      <w:r>
        <w:t>Generative Grammar</w:t>
      </w:r>
    </w:p>
    <w:p w14:paraId="7BA9E83A" w14:textId="77777777" w:rsidR="00B9614B" w:rsidRDefault="00B9614B">
      <w:pPr>
        <w:pStyle w:val="Heading2"/>
      </w:pPr>
      <w:bookmarkStart w:id="1" w:name="_wog22zgrl4rg" w:colFirst="0" w:colLast="0"/>
      <w:bookmarkEnd w:id="1"/>
      <w:r>
        <w:t>🔹 What is Generative Grammar</w:t>
      </w:r>
    </w:p>
    <w:p w14:paraId="403EE125" w14:textId="77777777" w:rsidR="00B9614B" w:rsidRDefault="00B9614B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7502DD2" w14:textId="77777777" w:rsidR="00B9614B" w:rsidRDefault="00B9614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Generative grammar</w:t>
      </w:r>
      <w:r>
        <w:rPr>
          <w:rFonts w:ascii="Roboto Mono" w:eastAsia="Roboto Mono" w:hAnsi="Roboto Mono" w:cs="Roboto Mono"/>
        </w:rPr>
        <w:t xml:space="preserve"> is a formal system of rules that attempts to define the </w:t>
      </w:r>
      <w:r>
        <w:rPr>
          <w:rFonts w:ascii="Roboto Mono" w:eastAsia="Roboto Mono" w:hAnsi="Roboto Mono" w:cs="Roboto Mono"/>
          <w:b/>
        </w:rPr>
        <w:t>implicit knowledge</w:t>
      </w:r>
      <w:r>
        <w:rPr>
          <w:rFonts w:ascii="Roboto Mono" w:eastAsia="Roboto Mono" w:hAnsi="Roboto Mono" w:cs="Roboto Mono"/>
        </w:rPr>
        <w:t xml:space="preserve"> native speakers have about how sentences are formed.</w:t>
      </w:r>
      <w:r>
        <w:rPr>
          <w:rFonts w:ascii="Roboto Mono" w:eastAsia="Roboto Mono" w:hAnsi="Roboto Mono" w:cs="Roboto Mono"/>
        </w:rPr>
        <w:br/>
        <w:t xml:space="preserve"> It was introduced by </w:t>
      </w:r>
      <w:r>
        <w:rPr>
          <w:rFonts w:ascii="Roboto Mono" w:eastAsia="Roboto Mono" w:hAnsi="Roboto Mono" w:cs="Roboto Mono"/>
          <w:b/>
        </w:rPr>
        <w:t>Noam Chomsky</w:t>
      </w:r>
      <w:r>
        <w:rPr>
          <w:rFonts w:ascii="Roboto Mono" w:eastAsia="Roboto Mono" w:hAnsi="Roboto Mono" w:cs="Roboto Mono"/>
        </w:rPr>
        <w:t xml:space="preserve"> in the 1950s and is foundational in modern linguistics.</w:t>
      </w:r>
    </w:p>
    <w:p w14:paraId="69FAA1E9" w14:textId="77777777" w:rsidR="00B9614B" w:rsidRDefault="00B9614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is called “</w:t>
      </w:r>
      <w:r>
        <w:rPr>
          <w:rFonts w:ascii="Roboto Mono" w:eastAsia="Roboto Mono" w:hAnsi="Roboto Mono" w:cs="Roboto Mono"/>
          <w:b/>
        </w:rPr>
        <w:t>generative</w:t>
      </w:r>
      <w:r>
        <w:rPr>
          <w:rFonts w:ascii="Roboto Mono" w:eastAsia="Roboto Mono" w:hAnsi="Roboto Mono" w:cs="Roboto Mono"/>
        </w:rPr>
        <w:t xml:space="preserve">” because it can </w:t>
      </w:r>
      <w:r>
        <w:rPr>
          <w:rFonts w:ascii="Roboto Mono" w:eastAsia="Roboto Mono" w:hAnsi="Roboto Mono" w:cs="Roboto Mono"/>
          <w:b/>
        </w:rPr>
        <w:t>generate</w:t>
      </w:r>
      <w:r>
        <w:rPr>
          <w:rFonts w:ascii="Roboto Mono" w:eastAsia="Roboto Mono" w:hAnsi="Roboto Mono" w:cs="Roboto Mono"/>
        </w:rPr>
        <w:t xml:space="preserve"> (produce or account for) all </w:t>
      </w:r>
      <w:r>
        <w:rPr>
          <w:rFonts w:ascii="Roboto Mono" w:eastAsia="Roboto Mono" w:hAnsi="Roboto Mono" w:cs="Roboto Mono"/>
          <w:b/>
        </w:rPr>
        <w:t>grammatical sentences</w:t>
      </w:r>
      <w:r>
        <w:rPr>
          <w:rFonts w:ascii="Roboto Mono" w:eastAsia="Roboto Mono" w:hAnsi="Roboto Mono" w:cs="Roboto Mono"/>
        </w:rPr>
        <w:t xml:space="preserve"> of a language—and only those.</w:t>
      </w:r>
    </w:p>
    <w:p w14:paraId="4F225291" w14:textId="77777777" w:rsidR="00B9614B" w:rsidRDefault="00B9614B">
      <w:r>
        <w:pict w14:anchorId="2965DCBB">
          <v:rect id="_x0000_i1025" style="width:0;height:1.5pt" o:hralign="center" o:hrstd="t" o:hr="t" fillcolor="#a0a0a0" stroked="f"/>
        </w:pict>
      </w:r>
    </w:p>
    <w:p w14:paraId="72C6663B" w14:textId="77777777" w:rsidR="00B9614B" w:rsidRDefault="00B9614B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9urm8brncq1l" w:colFirst="0" w:colLast="0"/>
      <w:bookmarkEnd w:id="2"/>
      <w:r>
        <w:rPr>
          <w:rFonts w:ascii="Arial Unicode MS" w:eastAsia="Arial Unicode MS" w:hAnsi="Arial Unicode MS" w:cs="Arial Unicode MS"/>
          <w:b/>
          <w:sz w:val="34"/>
          <w:szCs w:val="34"/>
        </w:rPr>
        <w:t>✅ Key Features of Generative Grammar:</w:t>
      </w:r>
    </w:p>
    <w:p w14:paraId="404CD24E" w14:textId="77777777" w:rsidR="00B9614B" w:rsidRDefault="00B9614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5E2CD153" w14:textId="77777777" w:rsidR="00B9614B" w:rsidRDefault="00B9614B">
      <w:r>
        <w:rPr>
          <w:noProof/>
        </w:rPr>
        <w:drawing>
          <wp:inline distT="114300" distB="114300" distL="114300" distR="114300" wp14:anchorId="4BB16725" wp14:editId="6FCEC39D">
            <wp:extent cx="5943600" cy="2019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7055"/>
      </w:tblGrid>
      <w:tr w:rsidR="00B9614B" w14:paraId="3293A0DA" w14:textId="77777777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758EE" w14:textId="77777777" w:rsidR="00B9614B" w:rsidRDefault="00B961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7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BA55D" w14:textId="77777777" w:rsidR="00B9614B" w:rsidRDefault="00B961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B9614B" w14:paraId="20311AFA" w14:textId="77777777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E8A48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Rule-based</w:t>
            </w:r>
          </w:p>
        </w:tc>
        <w:tc>
          <w:tcPr>
            <w:tcW w:w="7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BEA1C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Uses formal rules (like algebra) to explain how sentences are built</w:t>
            </w:r>
          </w:p>
        </w:tc>
      </w:tr>
      <w:tr w:rsidR="00B9614B" w14:paraId="35200CBD" w14:textId="77777777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4A464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Recursive</w:t>
            </w:r>
          </w:p>
        </w:tc>
        <w:tc>
          <w:tcPr>
            <w:tcW w:w="7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35350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Allows sentences to contain other sentences (e.g., relative clauses)</w:t>
            </w:r>
          </w:p>
        </w:tc>
      </w:tr>
      <w:tr w:rsidR="00B9614B" w14:paraId="0494B143" w14:textId="77777777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57EFC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Universal</w:t>
            </w:r>
          </w:p>
        </w:tc>
        <w:tc>
          <w:tcPr>
            <w:tcW w:w="7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55898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Seeks patterns common to all human languages (universal grammar)</w:t>
            </w:r>
          </w:p>
        </w:tc>
      </w:tr>
      <w:tr w:rsidR="00B9614B" w14:paraId="094E2264" w14:textId="77777777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11C59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Competence-focused</w:t>
            </w:r>
          </w:p>
        </w:tc>
        <w:tc>
          <w:tcPr>
            <w:tcW w:w="7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96756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Concerned with what speakers </w:t>
            </w:r>
            <w:r>
              <w:rPr>
                <w:rFonts w:ascii="Roboto Mono" w:eastAsia="Roboto Mono" w:hAnsi="Roboto Mono" w:cs="Roboto Mono"/>
                <w:i/>
              </w:rPr>
              <w:t>know</w:t>
            </w:r>
            <w:r>
              <w:rPr>
                <w:rFonts w:ascii="Roboto Mono" w:eastAsia="Roboto Mono" w:hAnsi="Roboto Mono" w:cs="Roboto Mono"/>
              </w:rPr>
              <w:t xml:space="preserve">, not necessarily what they </w:t>
            </w:r>
            <w:r>
              <w:rPr>
                <w:rFonts w:ascii="Roboto Mono" w:eastAsia="Roboto Mono" w:hAnsi="Roboto Mono" w:cs="Roboto Mono"/>
                <w:i/>
              </w:rPr>
              <w:t>say</w:t>
            </w:r>
          </w:p>
        </w:tc>
      </w:tr>
      <w:tr w:rsidR="00B9614B" w14:paraId="1EAB9C9A" w14:textId="77777777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0922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Deep vs. Surface</w:t>
            </w:r>
          </w:p>
        </w:tc>
        <w:tc>
          <w:tcPr>
            <w:tcW w:w="7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D16AB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Differentiates between underlying sentence structure (deep) and actual form (surface)</w:t>
            </w:r>
          </w:p>
        </w:tc>
      </w:tr>
    </w:tbl>
    <w:p w14:paraId="38A38ACD" w14:textId="77777777" w:rsidR="00B9614B" w:rsidRDefault="00B9614B">
      <w:r>
        <w:pict w14:anchorId="43D1B67E">
          <v:rect id="_x0000_i1026" style="width:0;height:1.5pt" o:hralign="center" o:hrstd="t" o:hr="t" fillcolor="#a0a0a0" stroked="f"/>
        </w:pict>
      </w:r>
    </w:p>
    <w:p w14:paraId="75109F8E" w14:textId="77777777" w:rsidR="00B9614B" w:rsidRDefault="00B9614B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1064481lg3o2" w:colFirst="0" w:colLast="0"/>
      <w:bookmarkEnd w:id="3"/>
      <w:r>
        <w:rPr>
          <w:rFonts w:ascii="Arial Unicode MS" w:eastAsia="Arial Unicode MS" w:hAnsi="Arial Unicode MS" w:cs="Arial Unicode MS"/>
          <w:b/>
          <w:sz w:val="34"/>
          <w:szCs w:val="34"/>
        </w:rPr>
        <w:t>✅ Example of Generative Grammar in Action:</w:t>
      </w:r>
    </w:p>
    <w:p w14:paraId="19C5F68F" w14:textId="77777777" w:rsidR="00B9614B" w:rsidRDefault="00B9614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5A909C0C" w14:textId="77777777" w:rsidR="00B9614B" w:rsidRDefault="00B9614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Suppose we have the sentence:</w:t>
      </w:r>
    </w:p>
    <w:p w14:paraId="78BF58DD" w14:textId="77777777" w:rsidR="00B9614B" w:rsidRDefault="00B9614B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“The dog chased the cat.”</w:t>
      </w:r>
    </w:p>
    <w:p w14:paraId="5FC114B0" w14:textId="77777777" w:rsidR="00B9614B" w:rsidRDefault="00B9614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Generative grammar would analyze it using phrase structure rules like:</w:t>
      </w:r>
    </w:p>
    <w:p w14:paraId="0D438E44" w14:textId="77777777" w:rsidR="00B9614B" w:rsidRDefault="00B9614B" w:rsidP="00B9614B">
      <w:pPr>
        <w:numPr>
          <w:ilvl w:val="0"/>
          <w:numId w:val="1"/>
        </w:numPr>
        <w:spacing w:before="240" w:after="0" w:line="276" w:lineRule="auto"/>
      </w:pPr>
      <w:r>
        <w:rPr>
          <w:rFonts w:ascii="Nova Mono" w:eastAsia="Nova Mono" w:hAnsi="Nova Mono" w:cs="Nova Mono"/>
          <w:b/>
        </w:rPr>
        <w:t>S → NP + VP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(a sentence is a noun phrase + verb phrase)</w:t>
      </w:r>
      <w:r>
        <w:rPr>
          <w:rFonts w:ascii="Roboto Mono" w:eastAsia="Roboto Mono" w:hAnsi="Roboto Mono" w:cs="Roboto Mono"/>
          <w:i/>
        </w:rPr>
        <w:br/>
      </w:r>
    </w:p>
    <w:p w14:paraId="73B57083" w14:textId="77777777" w:rsidR="00B9614B" w:rsidRDefault="00B9614B" w:rsidP="00B9614B">
      <w:pPr>
        <w:numPr>
          <w:ilvl w:val="0"/>
          <w:numId w:val="1"/>
        </w:numPr>
        <w:spacing w:after="0" w:line="276" w:lineRule="auto"/>
      </w:pPr>
      <w:r>
        <w:rPr>
          <w:rFonts w:ascii="Nova Mono" w:eastAsia="Nova Mono" w:hAnsi="Nova Mono" w:cs="Nova Mono"/>
          <w:b/>
        </w:rPr>
        <w:t>NP → Det + N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(a noun phrase is a determiner + noun)</w:t>
      </w:r>
      <w:r>
        <w:rPr>
          <w:rFonts w:ascii="Roboto Mono" w:eastAsia="Roboto Mono" w:hAnsi="Roboto Mono" w:cs="Roboto Mono"/>
          <w:i/>
        </w:rPr>
        <w:br/>
      </w:r>
    </w:p>
    <w:p w14:paraId="12AA3912" w14:textId="77777777" w:rsidR="00B9614B" w:rsidRDefault="00B9614B" w:rsidP="00B9614B">
      <w:pPr>
        <w:numPr>
          <w:ilvl w:val="0"/>
          <w:numId w:val="1"/>
        </w:numPr>
        <w:spacing w:after="240" w:line="276" w:lineRule="auto"/>
      </w:pPr>
      <w:r>
        <w:rPr>
          <w:rFonts w:ascii="Nova Mono" w:eastAsia="Nova Mono" w:hAnsi="Nova Mono" w:cs="Nova Mono"/>
          <w:b/>
        </w:rPr>
        <w:t>VP → V + NP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(a verb phrase is a verb + noun phrase)</w:t>
      </w:r>
      <w:r>
        <w:rPr>
          <w:rFonts w:ascii="Roboto Mono" w:eastAsia="Roboto Mono" w:hAnsi="Roboto Mono" w:cs="Roboto Mono"/>
          <w:i/>
        </w:rPr>
        <w:br/>
      </w:r>
    </w:p>
    <w:p w14:paraId="275C152C" w14:textId="77777777" w:rsidR="00B9614B" w:rsidRDefault="00B9614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This generates the syntactic structure of the sentence.</w:t>
      </w:r>
    </w:p>
    <w:p w14:paraId="12A50437" w14:textId="77777777" w:rsidR="00B9614B" w:rsidRDefault="00B9614B">
      <w:r>
        <w:pict w14:anchorId="5F52E154">
          <v:rect id="_x0000_i1027" style="width:0;height:1.5pt" o:hralign="center" o:hrstd="t" o:hr="t" fillcolor="#a0a0a0" stroked="f"/>
        </w:pict>
      </w:r>
    </w:p>
    <w:p w14:paraId="5F9F738B" w14:textId="77777777" w:rsidR="00B9614B" w:rsidRDefault="00B9614B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2vcmyisaviwl" w:colFirst="0" w:colLast="0"/>
      <w:bookmarkEnd w:id="4"/>
      <w:r>
        <w:rPr>
          <w:rFonts w:ascii="Arial Unicode MS" w:eastAsia="Arial Unicode MS" w:hAnsi="Arial Unicode MS" w:cs="Arial Unicode MS"/>
          <w:b/>
          <w:sz w:val="34"/>
          <w:szCs w:val="34"/>
        </w:rPr>
        <w:t>✅ Deep Structure vs. Surface Structure:</w:t>
      </w:r>
    </w:p>
    <w:p w14:paraId="032072DE" w14:textId="77777777" w:rsidR="00B9614B" w:rsidRDefault="00B9614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0EE35A2F" w14:textId="77777777" w:rsidR="00B9614B" w:rsidRDefault="00B9614B">
      <w:r>
        <w:rPr>
          <w:noProof/>
        </w:rPr>
        <w:drawing>
          <wp:inline distT="114300" distB="114300" distL="114300" distR="114300" wp14:anchorId="6A3361AF" wp14:editId="503755F5">
            <wp:extent cx="5943600" cy="939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6665"/>
      </w:tblGrid>
      <w:tr w:rsidR="00B9614B" w14:paraId="4B806907" w14:textId="77777777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78502" w14:textId="77777777" w:rsidR="00B9614B" w:rsidRDefault="00B961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Level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67698" w14:textId="77777777" w:rsidR="00B9614B" w:rsidRDefault="00B961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B9614B" w14:paraId="56AC5347" w14:textId="77777777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A1A25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Deep Structure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9C6CB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abstract, logical form of a sentence before any transformations</w:t>
            </w:r>
          </w:p>
        </w:tc>
      </w:tr>
      <w:tr w:rsidR="00B9614B" w14:paraId="6C1EC714" w14:textId="77777777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3BC9C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Surface Structure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78324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actual spoken or written form of the sentence</w:t>
            </w:r>
          </w:p>
        </w:tc>
      </w:tr>
    </w:tbl>
    <w:p w14:paraId="73C843A6" w14:textId="77777777" w:rsidR="00B9614B" w:rsidRDefault="00B9614B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Example:</w:t>
      </w:r>
    </w:p>
    <w:p w14:paraId="64D81B08" w14:textId="77777777" w:rsidR="00B9614B" w:rsidRDefault="00B9614B" w:rsidP="00B9614B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Deep: </w:t>
      </w:r>
      <w:r>
        <w:rPr>
          <w:rFonts w:ascii="Roboto Mono" w:eastAsia="Roboto Mono" w:hAnsi="Roboto Mono" w:cs="Roboto Mono"/>
          <w:i/>
        </w:rPr>
        <w:t>"John is eating the cake."</w:t>
      </w:r>
      <w:r>
        <w:rPr>
          <w:rFonts w:ascii="Roboto Mono" w:eastAsia="Roboto Mono" w:hAnsi="Roboto Mono" w:cs="Roboto Mono"/>
          <w:i/>
        </w:rPr>
        <w:br/>
      </w:r>
    </w:p>
    <w:p w14:paraId="5191F91E" w14:textId="77777777" w:rsidR="00B9614B" w:rsidRDefault="00B9614B" w:rsidP="00B9614B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Surface: </w:t>
      </w:r>
      <w:r>
        <w:rPr>
          <w:rFonts w:ascii="Roboto Mono" w:eastAsia="Roboto Mono" w:hAnsi="Roboto Mono" w:cs="Roboto Mono"/>
          <w:i/>
        </w:rPr>
        <w:t>"The cake is being eaten by John."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Both share the same underlying structure but differ on the surface.</w:t>
      </w:r>
    </w:p>
    <w:p w14:paraId="680ECD5C" w14:textId="77777777" w:rsidR="00B9614B" w:rsidRDefault="00B9614B">
      <w:r>
        <w:pict w14:anchorId="099B4064">
          <v:rect id="_x0000_i1028" style="width:0;height:1.5pt" o:hralign="center" o:hrstd="t" o:hr="t" fillcolor="#a0a0a0" stroked="f"/>
        </w:pict>
      </w:r>
    </w:p>
    <w:p w14:paraId="1AE93DFB" w14:textId="77777777" w:rsidR="00B9614B" w:rsidRDefault="00B9614B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7f25knw6oxbj" w:colFirst="0" w:colLast="0"/>
      <w:bookmarkEnd w:id="5"/>
      <w:r>
        <w:rPr>
          <w:rFonts w:ascii="Arial Unicode MS" w:eastAsia="Arial Unicode MS" w:hAnsi="Arial Unicode MS" w:cs="Arial Unicode MS"/>
          <w:b/>
          <w:sz w:val="34"/>
          <w:szCs w:val="34"/>
        </w:rPr>
        <w:t>✅ Transformational Rules:</w:t>
      </w:r>
    </w:p>
    <w:p w14:paraId="00FB8DD2" w14:textId="77777777" w:rsidR="00B9614B" w:rsidRDefault="00B9614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D7C5747" w14:textId="77777777" w:rsidR="00B9614B" w:rsidRDefault="00B9614B">
      <w:pPr>
        <w:spacing w:before="240" w:after="240"/>
      </w:pPr>
      <w:r>
        <w:t>These rules explain how one type of sentence turns into another, such as:</w:t>
      </w:r>
    </w:p>
    <w:p w14:paraId="362D1C28" w14:textId="77777777" w:rsidR="00B9614B" w:rsidRDefault="00B9614B">
      <w:pPr>
        <w:spacing w:before="240" w:after="240"/>
      </w:pPr>
      <w:r>
        <w:rPr>
          <w:noProof/>
        </w:rPr>
        <w:drawing>
          <wp:inline distT="114300" distB="114300" distL="114300" distR="114300" wp14:anchorId="75E97A9B" wp14:editId="19118E03">
            <wp:extent cx="5943600" cy="1600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5105"/>
      </w:tblGrid>
      <w:tr w:rsidR="00B9614B" w14:paraId="08EB49A5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DF5E8" w14:textId="77777777" w:rsidR="00B9614B" w:rsidRDefault="00B961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 Type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FBB24" w14:textId="77777777" w:rsidR="00B9614B" w:rsidRDefault="00B961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B9614B" w14:paraId="4DE80E1B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4F244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Declarative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F04CE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“You are coming.”</w:t>
            </w:r>
          </w:p>
        </w:tc>
      </w:tr>
      <w:tr w:rsidR="00B9614B" w14:paraId="6B94703F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1EF48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Interrogative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59650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“Are you coming?”</w:t>
            </w:r>
            <w:r>
              <w:rPr>
                <w:rFonts w:ascii="Roboto Mono" w:eastAsia="Roboto Mono" w:hAnsi="Roboto Mono" w:cs="Roboto Mono"/>
              </w:rPr>
              <w:t xml:space="preserve"> (generated via transformation)</w:t>
            </w:r>
          </w:p>
        </w:tc>
      </w:tr>
      <w:tr w:rsidR="00B9614B" w14:paraId="549D95FE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32463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Passive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7BB69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“The cake was eaten by her.”</w:t>
            </w:r>
          </w:p>
        </w:tc>
      </w:tr>
      <w:tr w:rsidR="00B9614B" w14:paraId="6584D28C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00BDD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Relative clause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3E7E9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“The man who smiled left.”</w:t>
            </w:r>
          </w:p>
        </w:tc>
      </w:tr>
    </w:tbl>
    <w:p w14:paraId="338E3D45" w14:textId="77777777" w:rsidR="00B9614B" w:rsidRDefault="00B9614B">
      <w:r>
        <w:pict w14:anchorId="2401ECE2">
          <v:rect id="_x0000_i1029" style="width:0;height:1.5pt" o:hralign="center" o:hrstd="t" o:hr="t" fillcolor="#a0a0a0" stroked="f"/>
        </w:pict>
      </w:r>
    </w:p>
    <w:p w14:paraId="72D155EE" w14:textId="77777777" w:rsidR="00B9614B" w:rsidRDefault="00B9614B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47jlsssuuwcl" w:colFirst="0" w:colLast="0"/>
      <w:bookmarkEnd w:id="6"/>
      <w:r>
        <w:rPr>
          <w:rFonts w:ascii="Arial Unicode MS" w:eastAsia="Arial Unicode MS" w:hAnsi="Arial Unicode MS" w:cs="Arial Unicode MS"/>
          <w:b/>
          <w:sz w:val="34"/>
          <w:szCs w:val="34"/>
        </w:rPr>
        <w:t>✅ Why Generative Grammar Matters:</w:t>
      </w:r>
    </w:p>
    <w:p w14:paraId="63DA91CE" w14:textId="77777777" w:rsidR="00B9614B" w:rsidRDefault="00B9614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53187FE6" w14:textId="77777777" w:rsidR="00B9614B" w:rsidRDefault="00B9614B"/>
    <w:p w14:paraId="6DEF8241" w14:textId="77777777" w:rsidR="00B9614B" w:rsidRDefault="00B9614B" w:rsidP="00B9614B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Explains </w:t>
      </w:r>
      <w:r>
        <w:rPr>
          <w:rFonts w:ascii="Roboto Mono" w:eastAsia="Roboto Mono" w:hAnsi="Roboto Mono" w:cs="Roboto Mono"/>
          <w:b/>
        </w:rPr>
        <w:t>how language is mentally organized</w:t>
      </w:r>
      <w:r>
        <w:rPr>
          <w:rFonts w:ascii="Roboto Mono" w:eastAsia="Roboto Mono" w:hAnsi="Roboto Mono" w:cs="Roboto Mono"/>
          <w:b/>
        </w:rPr>
        <w:br/>
      </w:r>
    </w:p>
    <w:p w14:paraId="1864E071" w14:textId="77777777" w:rsidR="00B9614B" w:rsidRDefault="00B9614B" w:rsidP="00B9614B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Essential to </w:t>
      </w:r>
      <w:r>
        <w:rPr>
          <w:rFonts w:ascii="Roboto Mono" w:eastAsia="Roboto Mono" w:hAnsi="Roboto Mono" w:cs="Roboto Mono"/>
          <w:b/>
        </w:rPr>
        <w:t>syntax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computational linguistics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AI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language acquisition theory</w:t>
      </w:r>
      <w:r>
        <w:rPr>
          <w:rFonts w:ascii="Roboto Mono" w:eastAsia="Roboto Mono" w:hAnsi="Roboto Mono" w:cs="Roboto Mono"/>
          <w:b/>
        </w:rPr>
        <w:br/>
      </w:r>
    </w:p>
    <w:p w14:paraId="71030705" w14:textId="77777777" w:rsidR="00B9614B" w:rsidRDefault="00B9614B" w:rsidP="00B9614B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Provides a </w:t>
      </w:r>
      <w:r>
        <w:rPr>
          <w:rFonts w:ascii="Roboto Mono" w:eastAsia="Roboto Mono" w:hAnsi="Roboto Mono" w:cs="Roboto Mono"/>
          <w:b/>
        </w:rPr>
        <w:t>formal model</w:t>
      </w:r>
      <w:r>
        <w:rPr>
          <w:rFonts w:ascii="Roboto Mono" w:eastAsia="Roboto Mono" w:hAnsi="Roboto Mono" w:cs="Roboto Mono"/>
        </w:rPr>
        <w:t xml:space="preserve"> of grammar rules in any language</w:t>
      </w:r>
    </w:p>
    <w:p w14:paraId="1C313EF5" w14:textId="77777777" w:rsidR="00B9614B" w:rsidRDefault="00B9614B">
      <w:r>
        <w:pict w14:anchorId="78E9688C">
          <v:rect id="_x0000_i1030" style="width:0;height:1.5pt" o:hralign="center" o:hrstd="t" o:hr="t" fillcolor="#a0a0a0" stroked="f"/>
        </w:pict>
      </w:r>
    </w:p>
    <w:p w14:paraId="28490576" w14:textId="77777777" w:rsidR="00B9614B" w:rsidRDefault="00B9614B">
      <w:pPr>
        <w:pStyle w:val="Heading2"/>
        <w:keepNext w:val="0"/>
        <w:keepLines w:val="0"/>
        <w:rPr>
          <w:b/>
          <w:sz w:val="34"/>
          <w:szCs w:val="34"/>
        </w:rPr>
      </w:pPr>
      <w:bookmarkStart w:id="7" w:name="_vfb1x3aamqxh" w:colFirst="0" w:colLast="0"/>
      <w:bookmarkEnd w:id="7"/>
      <w:r>
        <w:rPr>
          <w:rFonts w:ascii="Arial Unicode MS" w:eastAsia="Arial Unicode MS" w:hAnsi="Arial Unicode MS" w:cs="Arial Unicode MS"/>
          <w:b/>
          <w:sz w:val="34"/>
          <w:szCs w:val="34"/>
        </w:rPr>
        <w:t>✅ Comparison with Other Grammar Types:</w:t>
      </w:r>
    </w:p>
    <w:p w14:paraId="14634C26" w14:textId="77777777" w:rsidR="00B9614B" w:rsidRDefault="00B9614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06CFDD6" w14:textId="77777777" w:rsidR="00B9614B" w:rsidRDefault="00B9614B">
      <w:r>
        <w:rPr>
          <w:noProof/>
        </w:rPr>
        <w:drawing>
          <wp:inline distT="114300" distB="114300" distL="114300" distR="114300" wp14:anchorId="5181CCC0" wp14:editId="7B98BC69">
            <wp:extent cx="5943600" cy="1587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51"/>
        <w:gridCol w:w="4342"/>
        <w:gridCol w:w="3567"/>
      </w:tblGrid>
      <w:tr w:rsidR="00B9614B" w14:paraId="70EF9FA7" w14:textId="77777777">
        <w:trPr>
          <w:trHeight w:val="500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2BEC7" w14:textId="77777777" w:rsidR="00B9614B" w:rsidRDefault="00B961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DAF6F" w14:textId="77777777" w:rsidR="00B9614B" w:rsidRDefault="00B961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018AF" w14:textId="77777777" w:rsidR="00B9614B" w:rsidRDefault="00B9614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Key Use</w:t>
            </w:r>
          </w:p>
        </w:tc>
      </w:tr>
      <w:tr w:rsidR="00B9614B" w14:paraId="1ED28A87" w14:textId="77777777">
        <w:trPr>
          <w:trHeight w:val="500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CBEB5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Descriptive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CF51A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Real-world usage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3CDFE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Observing language</w:t>
            </w:r>
          </w:p>
        </w:tc>
      </w:tr>
      <w:tr w:rsidR="00B9614B" w14:paraId="3BDEB8BE" w14:textId="77777777">
        <w:trPr>
          <w:trHeight w:val="500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91D43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Prescriptive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43A00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Correct usage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207B7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Enforcing rules</w:t>
            </w:r>
          </w:p>
        </w:tc>
      </w:tr>
      <w:tr w:rsidR="00B9614B" w14:paraId="2CA13F9D" w14:textId="77777777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232E1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Generative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6C41E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Underlying mental rules for sentence creation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E9FB2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Explaining grammatical competence</w:t>
            </w:r>
          </w:p>
        </w:tc>
      </w:tr>
      <w:tr w:rsidR="00B9614B" w14:paraId="12452B4F" w14:textId="77777777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3C9B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Functional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BE697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Meaning and purpose of grammar in context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185B" w14:textId="77777777" w:rsidR="00B9614B" w:rsidRDefault="00B9614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Analyzing communication</w:t>
            </w:r>
          </w:p>
        </w:tc>
      </w:tr>
    </w:tbl>
    <w:p w14:paraId="029B3DC9" w14:textId="77777777" w:rsidR="00B9614B" w:rsidRDefault="00B9614B">
      <w:r>
        <w:pict w14:anchorId="2D5CC9E2">
          <v:rect id="_x0000_i1031" style="width:0;height:1.5pt" o:hralign="center" o:hrstd="t" o:hr="t" fillcolor="#a0a0a0" stroked="f"/>
        </w:pict>
      </w:r>
    </w:p>
    <w:p w14:paraId="189DF175" w14:textId="77777777" w:rsidR="00B9614B" w:rsidRDefault="00B9614B">
      <w:pPr>
        <w:pStyle w:val="Heading2"/>
        <w:keepNext w:val="0"/>
        <w:keepLines w:val="0"/>
        <w:spacing w:before="280"/>
      </w:pPr>
      <w:bookmarkStart w:id="8" w:name="_rak7n77ofx0e" w:colFirst="0" w:colLast="0"/>
      <w:bookmarkEnd w:id="8"/>
      <w:r>
        <w:t>📝 Summary:</w:t>
      </w:r>
    </w:p>
    <w:p w14:paraId="7E44DA23" w14:textId="77777777" w:rsidR="00B9614B" w:rsidRDefault="00B9614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3271703E" w14:textId="77777777" w:rsidR="00B9614B" w:rsidRDefault="00B9614B" w:rsidP="00B9614B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Generative grammar</w:t>
      </w:r>
      <w:r>
        <w:rPr>
          <w:rFonts w:ascii="Roboto Mono" w:eastAsia="Roboto Mono" w:hAnsi="Roboto Mono" w:cs="Roboto Mono"/>
        </w:rPr>
        <w:t xml:space="preserve"> = a system of rules that models how native speakers generate grammatical sentences.</w:t>
      </w:r>
      <w:r>
        <w:rPr>
          <w:rFonts w:ascii="Roboto Mono" w:eastAsia="Roboto Mono" w:hAnsi="Roboto Mono" w:cs="Roboto Mono"/>
        </w:rPr>
        <w:br/>
      </w:r>
    </w:p>
    <w:p w14:paraId="44EBDA5B" w14:textId="77777777" w:rsidR="00B9614B" w:rsidRDefault="00B9614B" w:rsidP="00B9614B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Introduced by </w:t>
      </w:r>
      <w:r>
        <w:rPr>
          <w:rFonts w:ascii="Roboto Mono" w:eastAsia="Roboto Mono" w:hAnsi="Roboto Mono" w:cs="Roboto Mono"/>
          <w:b/>
        </w:rPr>
        <w:t>Noam Chomsky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724BB1D" w14:textId="77777777" w:rsidR="00B9614B" w:rsidRDefault="00B9614B" w:rsidP="00B9614B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Focuses on </w:t>
      </w:r>
      <w:r>
        <w:rPr>
          <w:rFonts w:ascii="Roboto Mono" w:eastAsia="Roboto Mono" w:hAnsi="Roboto Mono" w:cs="Roboto Mono"/>
          <w:b/>
        </w:rPr>
        <w:t>deep structure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transformations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universal rules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72B0A25" w14:textId="77777777" w:rsidR="00B9614B" w:rsidRDefault="00B9614B" w:rsidP="00B9614B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Foundation for modern </w:t>
      </w:r>
      <w:r>
        <w:rPr>
          <w:rFonts w:ascii="Roboto Mono" w:eastAsia="Roboto Mono" w:hAnsi="Roboto Mono" w:cs="Roboto Mono"/>
          <w:b/>
        </w:rPr>
        <w:t>syntax theory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language acquisition research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93119A3" w14:textId="77777777" w:rsidR="00B9614B" w:rsidRDefault="00B9614B"/>
    <w:p w14:paraId="58AF63F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C00CD"/>
    <w:multiLevelType w:val="multilevel"/>
    <w:tmpl w:val="B1348E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41D7F70"/>
    <w:multiLevelType w:val="multilevel"/>
    <w:tmpl w:val="69903C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B96002F"/>
    <w:multiLevelType w:val="multilevel"/>
    <w:tmpl w:val="58621E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D464241"/>
    <w:multiLevelType w:val="multilevel"/>
    <w:tmpl w:val="E118DD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41591422">
    <w:abstractNumId w:val="0"/>
  </w:num>
  <w:num w:numId="2" w16cid:durableId="1766145835">
    <w:abstractNumId w:val="3"/>
  </w:num>
  <w:num w:numId="3" w16cid:durableId="1492525163">
    <w:abstractNumId w:val="1"/>
  </w:num>
  <w:num w:numId="4" w16cid:durableId="19839236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14B"/>
    <w:rsid w:val="002D1F4F"/>
    <w:rsid w:val="00711B4D"/>
    <w:rsid w:val="008952B3"/>
    <w:rsid w:val="00A70480"/>
    <w:rsid w:val="00B9614B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8491C"/>
  <w15:chartTrackingRefBased/>
  <w15:docId w15:val="{754B1C35-3D6A-4C64-9123-DACAFC993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6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1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1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1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1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1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1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1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1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1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1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1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604</Words>
  <Characters>3446</Characters>
  <Application>Microsoft Office Word</Application>
  <DocSecurity>0</DocSecurity>
  <Lines>28</Lines>
  <Paragraphs>8</Paragraphs>
  <ScaleCrop>false</ScaleCrop>
  <Company/>
  <LinksUpToDate>false</LinksUpToDate>
  <CharactersWithSpaces>4042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2026-01-31T04:53:00Z</dcterms:created>
  <dcterms:modified xsi:type="dcterms:W3CDTF">2026-01-31T04:53:00Z</dcterms:modified>
</cp:coreProperties>
</file>