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BB16A" w14:textId="77777777" w:rsidR="0075102A" w:rsidRDefault="0075102A">
      <w:pPr>
        <w:pStyle w:val="Heading1"/>
      </w:pPr>
      <w:bookmarkStart w:id="0" w:name="_aqyvw56bvtwg" w:colFirst="0" w:colLast="0"/>
      <w:bookmarkEnd w:id="0"/>
      <w:r>
        <w:t>Adjunct</w:t>
      </w:r>
    </w:p>
    <w:p w14:paraId="46620D8B" w14:textId="77777777" w:rsidR="0075102A" w:rsidRDefault="0075102A">
      <w:pPr>
        <w:pStyle w:val="Heading2"/>
      </w:pPr>
      <w:bookmarkStart w:id="1" w:name="_qch9ram1yy8x" w:colFirst="0" w:colLast="0"/>
      <w:bookmarkEnd w:id="1"/>
      <w:r>
        <w:t>🔹 What is Adjunct</w:t>
      </w:r>
    </w:p>
    <w:p w14:paraId="3AAE65C3" w14:textId="77777777" w:rsidR="0075102A" w:rsidRDefault="0075102A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F82C2A1" w14:textId="77777777" w:rsidR="0075102A" w:rsidRDefault="00751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adjunct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non-essential part</w:t>
      </w:r>
      <w:r>
        <w:rPr>
          <w:rFonts w:ascii="Roboto Mono" w:eastAsia="Roboto Mono" w:hAnsi="Roboto Mono" w:cs="Roboto Mono"/>
        </w:rPr>
        <w:t xml:space="preserve"> of a sentence that adds </w:t>
      </w:r>
      <w:r>
        <w:rPr>
          <w:rFonts w:ascii="Roboto Mono" w:eastAsia="Roboto Mono" w:hAnsi="Roboto Mono" w:cs="Roboto Mono"/>
          <w:b/>
        </w:rPr>
        <w:t>extra information</w:t>
      </w:r>
      <w:r>
        <w:rPr>
          <w:rFonts w:ascii="Roboto Mono" w:eastAsia="Roboto Mono" w:hAnsi="Roboto Mono" w:cs="Roboto Mono"/>
        </w:rPr>
        <w:t xml:space="preserve"> such as </w:t>
      </w:r>
      <w:r>
        <w:rPr>
          <w:rFonts w:ascii="Roboto Mono" w:eastAsia="Roboto Mono" w:hAnsi="Roboto Mono" w:cs="Roboto Mono"/>
          <w:b/>
        </w:rPr>
        <w:t>time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place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manner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reason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condition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Removing an adjunct does </w:t>
      </w:r>
      <w:r>
        <w:rPr>
          <w:rFonts w:ascii="Roboto Mono" w:eastAsia="Roboto Mono" w:hAnsi="Roboto Mono" w:cs="Roboto Mono"/>
          <w:b/>
        </w:rPr>
        <w:t>not change the core grammatical structure</w:t>
      </w:r>
      <w:r>
        <w:rPr>
          <w:rFonts w:ascii="Roboto Mono" w:eastAsia="Roboto Mono" w:hAnsi="Roboto Mono" w:cs="Roboto Mono"/>
        </w:rPr>
        <w:t xml:space="preserve"> or meaning of the sentence.</w:t>
      </w:r>
    </w:p>
    <w:p w14:paraId="66717DB1" w14:textId="77777777" w:rsidR="0075102A" w:rsidRDefault="0075102A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🧠 Think of an adjunct as the “</w:t>
      </w:r>
      <w:r>
        <w:rPr>
          <w:rFonts w:ascii="Roboto Mono" w:eastAsia="Roboto Mono" w:hAnsi="Roboto Mono" w:cs="Roboto Mono"/>
          <w:b/>
        </w:rPr>
        <w:t>optional detail</w:t>
      </w:r>
      <w:r>
        <w:rPr>
          <w:rFonts w:ascii="Roboto Mono" w:eastAsia="Roboto Mono" w:hAnsi="Roboto Mono" w:cs="Roboto Mono"/>
        </w:rPr>
        <w:t>” that answers: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When? Where? Why? How? How often? Under what condition?</w:t>
      </w:r>
    </w:p>
    <w:p w14:paraId="2AEFDC06" w14:textId="77777777" w:rsidR="0075102A" w:rsidRDefault="0075102A">
      <w:r>
        <w:pict w14:anchorId="302A1247">
          <v:rect id="_x0000_i1025" style="width:0;height:1.5pt" o:hralign="center" o:hrstd="t" o:hr="t" fillcolor="#a0a0a0" stroked="f"/>
        </w:pict>
      </w:r>
    </w:p>
    <w:p w14:paraId="4ED89B29" w14:textId="77777777" w:rsidR="0075102A" w:rsidRDefault="0075102A">
      <w:pPr>
        <w:pStyle w:val="Heading2"/>
      </w:pPr>
      <w:bookmarkStart w:id="2" w:name="_wpawbe9f8ig7" w:colFirst="0" w:colLast="0"/>
      <w:bookmarkEnd w:id="2"/>
      <w:r>
        <w:rPr>
          <w:rFonts w:ascii="Arial Unicode MS" w:eastAsia="Arial Unicode MS" w:hAnsi="Arial Unicode MS" w:cs="Arial Unicode MS"/>
        </w:rPr>
        <w:t>✅ Key Characteristics of Adjuncts:</w:t>
      </w:r>
    </w:p>
    <w:p w14:paraId="66C54A96" w14:textId="77777777" w:rsidR="0075102A" w:rsidRDefault="0075102A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9CB3C67" w14:textId="77777777" w:rsidR="0075102A" w:rsidRDefault="0075102A">
      <w:r>
        <w:rPr>
          <w:noProof/>
        </w:rPr>
        <w:drawing>
          <wp:inline distT="114300" distB="114300" distL="114300" distR="114300" wp14:anchorId="4CD598D0" wp14:editId="395439A8">
            <wp:extent cx="5943600" cy="1917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520"/>
      </w:tblGrid>
      <w:tr w:rsidR="0075102A" w14:paraId="08CC13B0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0213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77C1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Adjuncts</w:t>
            </w:r>
          </w:p>
        </w:tc>
      </w:tr>
      <w:tr w:rsidR="0075102A" w14:paraId="548A330E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C01F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Optional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4D91F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</w:tr>
      <w:tr w:rsidR="0075102A" w14:paraId="698D06B0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9426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be removed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15D8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Without making the sentence ungrammatical</w:t>
            </w:r>
          </w:p>
        </w:tc>
      </w:tr>
      <w:tr w:rsidR="0075102A" w14:paraId="346D5AAC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66C3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detail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A756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time, place, manner, etc.</w:t>
            </w:r>
          </w:p>
        </w:tc>
      </w:tr>
      <w:tr w:rsidR="0075102A" w14:paraId="4C9397B7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C3673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Multiple per sentence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1BBEF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you can have several adjuncts</w:t>
            </w:r>
          </w:p>
        </w:tc>
      </w:tr>
      <w:tr w:rsidR="0075102A" w14:paraId="6E79E6A5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23CB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Position flexibility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F43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movable (beginning, middle, or end)</w:t>
            </w:r>
          </w:p>
        </w:tc>
      </w:tr>
    </w:tbl>
    <w:p w14:paraId="559248E4" w14:textId="77777777" w:rsidR="0075102A" w:rsidRDefault="0075102A">
      <w:r>
        <w:pict w14:anchorId="590C0CA7">
          <v:rect id="_x0000_i1026" style="width:0;height:1.5pt" o:hralign="center" o:hrstd="t" o:hr="t" fillcolor="#a0a0a0" stroked="f"/>
        </w:pict>
      </w:r>
    </w:p>
    <w:p w14:paraId="680343E5" w14:textId="77777777" w:rsidR="0075102A" w:rsidRDefault="0075102A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e7igq4pdcobd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Types of Adjuncts:</w:t>
      </w:r>
    </w:p>
    <w:p w14:paraId="605085B3" w14:textId="77777777" w:rsidR="0075102A" w:rsidRDefault="0075102A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C26183F" w14:textId="77777777" w:rsidR="0075102A" w:rsidRDefault="0075102A">
      <w:r>
        <w:rPr>
          <w:noProof/>
        </w:rPr>
        <w:drawing>
          <wp:inline distT="114300" distB="114300" distL="114300" distR="114300" wp14:anchorId="6F34B08E" wp14:editId="53661F36">
            <wp:extent cx="5943600" cy="3975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78"/>
        <w:gridCol w:w="2404"/>
        <w:gridCol w:w="4178"/>
      </w:tblGrid>
      <w:tr w:rsidR="0075102A" w14:paraId="6C6504D3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D1CD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5FB1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Answers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8E84F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5102A" w14:paraId="35A24FD8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702AB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E493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C9163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met him </w:t>
            </w:r>
            <w:r>
              <w:rPr>
                <w:rFonts w:ascii="Roboto Mono" w:eastAsia="Roboto Mono" w:hAnsi="Roboto Mono" w:cs="Roboto Mono"/>
                <w:b/>
              </w:rPr>
              <w:t>yesterday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13476A0B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D2E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Place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FF189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1C88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lives </w:t>
            </w:r>
            <w:r>
              <w:rPr>
                <w:rFonts w:ascii="Roboto Mono" w:eastAsia="Roboto Mono" w:hAnsi="Roboto Mono" w:cs="Roboto Mono"/>
                <w:b/>
              </w:rPr>
              <w:t>in Cairo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664BA6F4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F0E7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Manner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9DA5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809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spoke </w:t>
            </w:r>
            <w:r>
              <w:rPr>
                <w:rFonts w:ascii="Roboto Mono" w:eastAsia="Roboto Mono" w:hAnsi="Roboto Mono" w:cs="Roboto Mono"/>
                <w:b/>
              </w:rPr>
              <w:t>softly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3416B557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0C703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Frequency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FBF4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often?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9733E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go jogging </w:t>
            </w:r>
            <w:r>
              <w:rPr>
                <w:rFonts w:ascii="Roboto Mono" w:eastAsia="Roboto Mono" w:hAnsi="Roboto Mono" w:cs="Roboto Mono"/>
                <w:b/>
              </w:rPr>
              <w:t>every day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26155E03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9DB3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Reason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D239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Why?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D655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left early </w:t>
            </w:r>
            <w:r>
              <w:rPr>
                <w:rFonts w:ascii="Roboto Mono" w:eastAsia="Roboto Mono" w:hAnsi="Roboto Mono" w:cs="Roboto Mono"/>
                <w:b/>
              </w:rPr>
              <w:t>because she was tired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35BCD2AC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4587B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33C9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what purpose?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67C56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studies </w:t>
            </w:r>
            <w:r>
              <w:rPr>
                <w:rFonts w:ascii="Roboto Mono" w:eastAsia="Roboto Mono" w:hAnsi="Roboto Mono" w:cs="Roboto Mono"/>
                <w:b/>
              </w:rPr>
              <w:t>to improve his English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69E79B12" w14:textId="77777777">
        <w:trPr>
          <w:trHeight w:val="785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EBC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2E15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 what condition?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CAAF7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If it rains</w:t>
            </w:r>
            <w:r>
              <w:rPr>
                <w:rFonts w:ascii="Roboto Mono" w:eastAsia="Roboto Mono" w:hAnsi="Roboto Mono" w:cs="Roboto Mono"/>
              </w:rPr>
              <w:t>, we’ll cancel the trip.</w:t>
            </w:r>
          </w:p>
        </w:tc>
      </w:tr>
      <w:tr w:rsidR="0075102A" w14:paraId="2531B8A0" w14:textId="77777777">
        <w:trPr>
          <w:trHeight w:val="785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4FD78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Concession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CF1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Despite what?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09D5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Although he was tired</w:t>
            </w:r>
            <w:r>
              <w:rPr>
                <w:rFonts w:ascii="Roboto Mono" w:eastAsia="Roboto Mono" w:hAnsi="Roboto Mono" w:cs="Roboto Mono"/>
              </w:rPr>
              <w:t>, he kept working.</w:t>
            </w:r>
          </w:p>
        </w:tc>
      </w:tr>
      <w:tr w:rsidR="0075102A" w14:paraId="31C17606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A2AB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Instrument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8471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what?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28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wrote it </w:t>
            </w:r>
            <w:r>
              <w:rPr>
                <w:rFonts w:ascii="Roboto Mono" w:eastAsia="Roboto Mono" w:hAnsi="Roboto Mono" w:cs="Roboto Mono"/>
                <w:b/>
              </w:rPr>
              <w:t>with a pen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00984505" w14:textId="77777777">
        <w:trPr>
          <w:trHeight w:val="785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9966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Accompaniment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C4A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whom?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1EF5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went out </w:t>
            </w:r>
            <w:r>
              <w:rPr>
                <w:rFonts w:ascii="Roboto Mono" w:eastAsia="Roboto Mono" w:hAnsi="Roboto Mono" w:cs="Roboto Mono"/>
                <w:b/>
              </w:rPr>
              <w:t>with her friends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458974BE" w14:textId="77777777">
        <w:trPr>
          <w:trHeight w:val="500"/>
        </w:trPr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C842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Degree Adjunct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6432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what extent?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028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completely </w:t>
            </w:r>
            <w:r>
              <w:rPr>
                <w:rFonts w:ascii="Roboto Mono" w:eastAsia="Roboto Mono" w:hAnsi="Roboto Mono" w:cs="Roboto Mono"/>
                <w:b/>
              </w:rPr>
              <w:t>understood</w:t>
            </w:r>
            <w:r>
              <w:rPr>
                <w:rFonts w:ascii="Roboto Mono" w:eastAsia="Roboto Mono" w:hAnsi="Roboto Mono" w:cs="Roboto Mono"/>
              </w:rPr>
              <w:t xml:space="preserve"> the topic.</w:t>
            </w:r>
          </w:p>
        </w:tc>
      </w:tr>
    </w:tbl>
    <w:p w14:paraId="4550815A" w14:textId="77777777" w:rsidR="0075102A" w:rsidRDefault="0075102A">
      <w:r>
        <w:pict w14:anchorId="3E4E3ADC">
          <v:rect id="_x0000_i1027" style="width:0;height:1.5pt" o:hralign="center" o:hrstd="t" o:hr="t" fillcolor="#a0a0a0" stroked="f"/>
        </w:pict>
      </w:r>
    </w:p>
    <w:p w14:paraId="3C7F3BDA" w14:textId="77777777" w:rsidR="0075102A" w:rsidRDefault="0075102A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plvqmixi9ld7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Forms of Adjuncts:</w:t>
      </w:r>
    </w:p>
    <w:p w14:paraId="7827F215" w14:textId="77777777" w:rsidR="0075102A" w:rsidRDefault="0075102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F7F124E" w14:textId="77777777" w:rsidR="0075102A" w:rsidRDefault="00751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Adjuncts can take various grammatical forms:</w:t>
      </w:r>
    </w:p>
    <w:p w14:paraId="38EE0BC9" w14:textId="77777777" w:rsidR="0075102A" w:rsidRDefault="00751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FC83C8D" wp14:editId="0FC7B036">
            <wp:extent cx="5943600" cy="2247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725"/>
      </w:tblGrid>
      <w:tr w:rsidR="0075102A" w14:paraId="3E4AB1C5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6E282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C4973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5102A" w14:paraId="29C47F58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A91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692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sings </w:t>
            </w:r>
            <w:r>
              <w:rPr>
                <w:rFonts w:ascii="Roboto Mono" w:eastAsia="Roboto Mono" w:hAnsi="Roboto Mono" w:cs="Roboto Mono"/>
                <w:b/>
              </w:rPr>
              <w:t>beautifully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2ADE717B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10B5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Adverbial Phrases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BE35E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arrived </w:t>
            </w:r>
            <w:r>
              <w:rPr>
                <w:rFonts w:ascii="Roboto Mono" w:eastAsia="Roboto Mono" w:hAnsi="Roboto Mono" w:cs="Roboto Mono"/>
                <w:b/>
              </w:rPr>
              <w:t>in the morning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67842CD1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4378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Adverbial Clauses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3FB15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Because it was late</w:t>
            </w:r>
            <w:r>
              <w:rPr>
                <w:rFonts w:ascii="Roboto Mono" w:eastAsia="Roboto Mono" w:hAnsi="Roboto Mono" w:cs="Roboto Mono"/>
              </w:rPr>
              <w:t>, we went home.</w:t>
            </w:r>
          </w:p>
        </w:tc>
      </w:tr>
      <w:tr w:rsidR="0075102A" w14:paraId="4468FF7C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461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6878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sat </w:t>
            </w:r>
            <w:r>
              <w:rPr>
                <w:rFonts w:ascii="Roboto Mono" w:eastAsia="Roboto Mono" w:hAnsi="Roboto Mono" w:cs="Roboto Mono"/>
                <w:b/>
              </w:rPr>
              <w:t>under the tree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5E0C8E91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E048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15A29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works </w:t>
            </w:r>
            <w:r>
              <w:rPr>
                <w:rFonts w:ascii="Roboto Mono" w:eastAsia="Roboto Mono" w:hAnsi="Roboto Mono" w:cs="Roboto Mono"/>
                <w:b/>
              </w:rPr>
              <w:t>to support her family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5102A" w14:paraId="3184B2D0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28F2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Phrases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7E58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met him </w:t>
            </w:r>
            <w:r>
              <w:rPr>
                <w:rFonts w:ascii="Roboto Mono" w:eastAsia="Roboto Mono" w:hAnsi="Roboto Mono" w:cs="Roboto Mono"/>
                <w:b/>
              </w:rPr>
              <w:t>last week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4ACC9BEB" w14:textId="77777777" w:rsidR="0075102A" w:rsidRDefault="0075102A">
      <w:r>
        <w:pict w14:anchorId="5A34DBBE">
          <v:rect id="_x0000_i1028" style="width:0;height:1.5pt" o:hralign="center" o:hrstd="t" o:hr="t" fillcolor="#a0a0a0" stroked="f"/>
        </w:pict>
      </w:r>
    </w:p>
    <w:p w14:paraId="268675B7" w14:textId="77777777" w:rsidR="0075102A" w:rsidRDefault="0075102A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nuwruoonx9j0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Adjunct vs Complement:</w:t>
      </w:r>
    </w:p>
    <w:p w14:paraId="0F5EC42D" w14:textId="77777777" w:rsidR="0075102A" w:rsidRDefault="0075102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198ABE5" w14:textId="77777777" w:rsidR="0075102A" w:rsidRDefault="0075102A">
      <w:r>
        <w:rPr>
          <w:noProof/>
        </w:rPr>
        <w:drawing>
          <wp:inline distT="114300" distB="114300" distL="114300" distR="114300" wp14:anchorId="7ABFC9ED" wp14:editId="2AB27FC9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4"/>
        <w:gridCol w:w="3582"/>
        <w:gridCol w:w="4014"/>
      </w:tblGrid>
      <w:tr w:rsidR="0075102A" w14:paraId="1D6FB9DA" w14:textId="77777777">
        <w:trPr>
          <w:trHeight w:val="500"/>
        </w:trPr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736DA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5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007AF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Adjunct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B124" w14:textId="77777777" w:rsidR="0075102A" w:rsidRDefault="0075102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</w:tr>
      <w:tr w:rsidR="0075102A" w14:paraId="63B4CBBF" w14:textId="77777777">
        <w:trPr>
          <w:trHeight w:val="815"/>
        </w:trPr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98C4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Optional</w:t>
            </w:r>
          </w:p>
        </w:tc>
        <w:tc>
          <w:tcPr>
            <w:tcW w:w="35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765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9B7C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— required to complete meaning</w:t>
            </w:r>
          </w:p>
        </w:tc>
      </w:tr>
      <w:tr w:rsidR="0075102A" w14:paraId="7F654D48" w14:textId="77777777">
        <w:trPr>
          <w:trHeight w:val="815"/>
        </w:trPr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94737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be omitted</w:t>
            </w:r>
          </w:p>
        </w:tc>
        <w:tc>
          <w:tcPr>
            <w:tcW w:w="35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DC0E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Without affecting core grammar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D3E8D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Sentence may be incomplete</w:t>
            </w:r>
          </w:p>
        </w:tc>
      </w:tr>
      <w:tr w:rsidR="0075102A" w14:paraId="2D44128C" w14:textId="77777777">
        <w:trPr>
          <w:trHeight w:val="545"/>
        </w:trPr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2CDD9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Adds detail</w:t>
            </w:r>
          </w:p>
        </w:tc>
        <w:tc>
          <w:tcPr>
            <w:tcW w:w="35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E01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Time, place, manner, etc.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4BF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Describes subject or object</w:t>
            </w:r>
          </w:p>
        </w:tc>
      </w:tr>
      <w:tr w:rsidR="0075102A" w14:paraId="01112C41" w14:textId="77777777">
        <w:trPr>
          <w:trHeight w:val="500"/>
        </w:trPr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85290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5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41FA7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reads </w:t>
            </w:r>
            <w:r>
              <w:rPr>
                <w:rFonts w:ascii="Roboto Mono" w:eastAsia="Roboto Mono" w:hAnsi="Roboto Mono" w:cs="Roboto Mono"/>
                <w:b/>
              </w:rPr>
              <w:t>at night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40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0C21" w14:textId="77777777" w:rsidR="0075102A" w:rsidRDefault="0075102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is </w:t>
            </w:r>
            <w:r>
              <w:rPr>
                <w:rFonts w:ascii="Roboto Mono" w:eastAsia="Roboto Mono" w:hAnsi="Roboto Mono" w:cs="Roboto Mono"/>
                <w:b/>
              </w:rPr>
              <w:t>a student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0ADB5A36" w14:textId="77777777" w:rsidR="0075102A" w:rsidRDefault="0075102A">
      <w:r>
        <w:pict w14:anchorId="38DEEF5A">
          <v:rect id="_x0000_i1029" style="width:0;height:1.5pt" o:hralign="center" o:hrstd="t" o:hr="t" fillcolor="#a0a0a0" stroked="f"/>
        </w:pict>
      </w:r>
    </w:p>
    <w:p w14:paraId="1C207D9F" w14:textId="77777777" w:rsidR="0075102A" w:rsidRDefault="0075102A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1i2l8289ab6j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Position in Sentence:</w:t>
      </w:r>
    </w:p>
    <w:p w14:paraId="257FFDFD" w14:textId="77777777" w:rsidR="0075102A" w:rsidRDefault="00751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Adjuncts are </w:t>
      </w:r>
      <w:r>
        <w:rPr>
          <w:rFonts w:ascii="Roboto Mono" w:eastAsia="Roboto Mono" w:hAnsi="Roboto Mono" w:cs="Roboto Mono"/>
          <w:b/>
        </w:rPr>
        <w:t>flexible in placement</w:t>
      </w:r>
      <w:r>
        <w:rPr>
          <w:rFonts w:ascii="Roboto Mono" w:eastAsia="Roboto Mono" w:hAnsi="Roboto Mono" w:cs="Roboto Mono"/>
        </w:rPr>
        <w:t>:</w:t>
      </w:r>
    </w:p>
    <w:p w14:paraId="3A3F9E1A" w14:textId="77777777" w:rsidR="0075102A" w:rsidRDefault="0075102A" w:rsidP="0075102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Beginning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b/>
        </w:rPr>
        <w:t>After dinner</w:t>
      </w:r>
      <w:r>
        <w:rPr>
          <w:rFonts w:ascii="Roboto Mono" w:eastAsia="Roboto Mono" w:hAnsi="Roboto Mono" w:cs="Roboto Mono"/>
        </w:rPr>
        <w:t>, we played cards.</w:t>
      </w:r>
      <w:r>
        <w:rPr>
          <w:rFonts w:ascii="Roboto Mono" w:eastAsia="Roboto Mono" w:hAnsi="Roboto Mono" w:cs="Roboto Mono"/>
        </w:rPr>
        <w:br/>
      </w:r>
    </w:p>
    <w:p w14:paraId="35A11CB5" w14:textId="77777777" w:rsidR="0075102A" w:rsidRDefault="0075102A" w:rsidP="0075102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Middle</w:t>
      </w:r>
      <w:r>
        <w:rPr>
          <w:rFonts w:ascii="Roboto Mono" w:eastAsia="Roboto Mono" w:hAnsi="Roboto Mono" w:cs="Roboto Mono"/>
        </w:rPr>
        <w:t xml:space="preserve">: We </w:t>
      </w:r>
      <w:r>
        <w:rPr>
          <w:rFonts w:ascii="Roboto Mono" w:eastAsia="Roboto Mono" w:hAnsi="Roboto Mono" w:cs="Roboto Mono"/>
          <w:b/>
        </w:rPr>
        <w:t>often</w:t>
      </w:r>
      <w:r>
        <w:rPr>
          <w:rFonts w:ascii="Roboto Mono" w:eastAsia="Roboto Mono" w:hAnsi="Roboto Mono" w:cs="Roboto Mono"/>
        </w:rPr>
        <w:t xml:space="preserve"> go hiking.</w:t>
      </w:r>
      <w:r>
        <w:rPr>
          <w:rFonts w:ascii="Roboto Mono" w:eastAsia="Roboto Mono" w:hAnsi="Roboto Mono" w:cs="Roboto Mono"/>
        </w:rPr>
        <w:br/>
      </w:r>
    </w:p>
    <w:p w14:paraId="00D7120A" w14:textId="77777777" w:rsidR="0075102A" w:rsidRDefault="0075102A" w:rsidP="0075102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End</w:t>
      </w:r>
      <w:r>
        <w:rPr>
          <w:rFonts w:ascii="Roboto Mono" w:eastAsia="Roboto Mono" w:hAnsi="Roboto Mono" w:cs="Roboto Mono"/>
        </w:rPr>
        <w:t xml:space="preserve">: We played cards </w:t>
      </w:r>
      <w:r>
        <w:rPr>
          <w:rFonts w:ascii="Roboto Mono" w:eastAsia="Roboto Mono" w:hAnsi="Roboto Mono" w:cs="Roboto Mono"/>
          <w:b/>
        </w:rPr>
        <w:t>after dinner</w:t>
      </w:r>
      <w:r>
        <w:rPr>
          <w:rFonts w:ascii="Roboto Mono" w:eastAsia="Roboto Mono" w:hAnsi="Roboto Mono" w:cs="Roboto Mono"/>
        </w:rPr>
        <w:t>.</w:t>
      </w:r>
    </w:p>
    <w:p w14:paraId="55DBCBA5" w14:textId="77777777" w:rsidR="0075102A" w:rsidRDefault="0075102A">
      <w:r>
        <w:pict w14:anchorId="5B9115AD">
          <v:rect id="_x0000_i1030" style="width:0;height:1.5pt" o:hralign="center" o:hrstd="t" o:hr="t" fillcolor="#a0a0a0" stroked="f"/>
        </w:pict>
      </w:r>
    </w:p>
    <w:p w14:paraId="6C2053C1" w14:textId="77777777" w:rsidR="0075102A" w:rsidRDefault="0075102A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nx4d402ljf1x" w:colFirst="0" w:colLast="0"/>
      <w:bookmarkEnd w:id="7"/>
      <w:r>
        <w:rPr>
          <w:b/>
          <w:sz w:val="34"/>
          <w:szCs w:val="34"/>
        </w:rPr>
        <w:t>📝 Summary:</w:t>
      </w:r>
    </w:p>
    <w:p w14:paraId="2F39FE1D" w14:textId="77777777" w:rsidR="0075102A" w:rsidRDefault="0075102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ED660B2" w14:textId="77777777" w:rsidR="0075102A" w:rsidRDefault="0075102A" w:rsidP="0075102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Adjuncts</w:t>
      </w:r>
      <w:r>
        <w:rPr>
          <w:rFonts w:ascii="Roboto Mono" w:eastAsia="Roboto Mono" w:hAnsi="Roboto Mono" w:cs="Roboto Mono"/>
        </w:rPr>
        <w:t xml:space="preserve"> provide </w:t>
      </w:r>
      <w:r>
        <w:rPr>
          <w:rFonts w:ascii="Roboto Mono" w:eastAsia="Roboto Mono" w:hAnsi="Roboto Mono" w:cs="Roboto Mono"/>
          <w:b/>
        </w:rPr>
        <w:t>additional but optional</w:t>
      </w:r>
      <w:r>
        <w:rPr>
          <w:rFonts w:ascii="Roboto Mono" w:eastAsia="Roboto Mono" w:hAnsi="Roboto Mono" w:cs="Roboto Mono"/>
        </w:rPr>
        <w:t xml:space="preserve"> information.</w:t>
      </w:r>
      <w:r>
        <w:rPr>
          <w:rFonts w:ascii="Roboto Mono" w:eastAsia="Roboto Mono" w:hAnsi="Roboto Mono" w:cs="Roboto Mono"/>
        </w:rPr>
        <w:br/>
      </w:r>
    </w:p>
    <w:p w14:paraId="61487569" w14:textId="77777777" w:rsidR="0075102A" w:rsidRDefault="0075102A" w:rsidP="0075102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include </w:t>
      </w:r>
      <w:r>
        <w:rPr>
          <w:rFonts w:ascii="Roboto Mono" w:eastAsia="Roboto Mono" w:hAnsi="Roboto Mono" w:cs="Roboto Mono"/>
          <w:b/>
        </w:rPr>
        <w:t>adverbials, prepositional phrases, and clauses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3CD3ACD" w14:textId="77777777" w:rsidR="0075102A" w:rsidRDefault="0075102A" w:rsidP="0075102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Common types: </w:t>
      </w:r>
      <w:r>
        <w:rPr>
          <w:rFonts w:ascii="Roboto Mono" w:eastAsia="Roboto Mono" w:hAnsi="Roboto Mono" w:cs="Roboto Mono"/>
          <w:b/>
        </w:rPr>
        <w:t>time, place, manner, reason, condition</w:t>
      </w:r>
      <w:r>
        <w:rPr>
          <w:rFonts w:ascii="Roboto Mono" w:eastAsia="Roboto Mono" w:hAnsi="Roboto Mono" w:cs="Roboto Mono"/>
        </w:rPr>
        <w:t>, etc.</w:t>
      </w:r>
      <w:r>
        <w:rPr>
          <w:rFonts w:ascii="Roboto Mono" w:eastAsia="Roboto Mono" w:hAnsi="Roboto Mono" w:cs="Roboto Mono"/>
        </w:rPr>
        <w:br/>
      </w:r>
    </w:p>
    <w:p w14:paraId="63559566" w14:textId="77777777" w:rsidR="0075102A" w:rsidRDefault="0075102A" w:rsidP="0075102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Removing an adjunct </w:t>
      </w:r>
      <w:r>
        <w:rPr>
          <w:rFonts w:ascii="Roboto Mono" w:eastAsia="Roboto Mono" w:hAnsi="Roboto Mono" w:cs="Roboto Mono"/>
          <w:b/>
        </w:rPr>
        <w:t>does not affect sentence grammar</w:t>
      </w:r>
      <w:r>
        <w:rPr>
          <w:rFonts w:ascii="Roboto Mono" w:eastAsia="Roboto Mono" w:hAnsi="Roboto Mono" w:cs="Roboto Mono"/>
        </w:rPr>
        <w:t>, only detail.</w:t>
      </w:r>
    </w:p>
    <w:p w14:paraId="65515C78" w14:textId="77777777" w:rsidR="0075102A" w:rsidRDefault="0075102A">
      <w:r>
        <w:pict w14:anchorId="67F980B6">
          <v:rect id="_x0000_i1031" style="width:0;height:1.5pt" o:hralign="center" o:hrstd="t" o:hr="t" fillcolor="#a0a0a0" stroked="f"/>
        </w:pict>
      </w:r>
    </w:p>
    <w:p w14:paraId="7D554F71" w14:textId="77777777" w:rsidR="0075102A" w:rsidRDefault="0075102A"/>
    <w:p w14:paraId="557E1BC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B3207"/>
    <w:multiLevelType w:val="multilevel"/>
    <w:tmpl w:val="E3802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68472E6"/>
    <w:multiLevelType w:val="multilevel"/>
    <w:tmpl w:val="7976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2013191">
    <w:abstractNumId w:val="0"/>
  </w:num>
  <w:num w:numId="2" w16cid:durableId="376441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02A"/>
    <w:rsid w:val="002D1F4F"/>
    <w:rsid w:val="00711B4D"/>
    <w:rsid w:val="0075102A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771CB"/>
  <w15:chartTrackingRefBased/>
  <w15:docId w15:val="{2C20F835-11AC-470A-8353-786DC9E37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0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505</Words>
  <Characters>2880</Characters>
  <Application>Microsoft Office Word</Application>
  <DocSecurity>0</DocSecurity>
  <Lines>24</Lines>
  <Paragraphs>6</Paragraphs>
  <ScaleCrop>false</ScaleCrop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