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BF55" w14:textId="77777777" w:rsidR="007A0106" w:rsidRDefault="007A0106">
      <w:pPr>
        <w:pStyle w:val="Heading1"/>
      </w:pPr>
      <w:bookmarkStart w:id="0" w:name="_krgum6jkqeg5" w:colFirst="0" w:colLast="0"/>
      <w:bookmarkEnd w:id="0"/>
      <w:r>
        <w:t>Definite Article</w:t>
      </w:r>
    </w:p>
    <w:p w14:paraId="5400FA17" w14:textId="77777777" w:rsidR="007A0106" w:rsidRDefault="007A0106">
      <w:pPr>
        <w:pStyle w:val="Heading2"/>
        <w:keepNext w:val="0"/>
        <w:keepLines w:val="0"/>
        <w:spacing w:before="280"/>
      </w:pPr>
      <w:bookmarkStart w:id="1" w:name="_uh0ki4cx19a5" w:colFirst="0" w:colLast="0"/>
      <w:bookmarkEnd w:id="1"/>
      <w:r>
        <w:t>📘 Types of Article Determiners – Definite Article</w:t>
      </w:r>
    </w:p>
    <w:p w14:paraId="448738DE" w14:textId="77777777" w:rsidR="007A0106" w:rsidRDefault="007A01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29D87CD" w14:textId="77777777" w:rsidR="007A0106" w:rsidRDefault="007A01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definite article</w:t>
      </w:r>
      <w:r>
        <w:rPr>
          <w:rFonts w:ascii="Roboto Mono" w:eastAsia="Roboto Mono" w:hAnsi="Roboto Mono" w:cs="Roboto Mono"/>
        </w:rPr>
        <w:t xml:space="preserve"> in English is:</w:t>
      </w:r>
    </w:p>
    <w:p w14:paraId="406F6D35" w14:textId="77777777" w:rsidR="007A0106" w:rsidRDefault="007A0106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"The"</w:t>
      </w:r>
    </w:p>
    <w:p w14:paraId="0DBD6AC4" w14:textId="77777777" w:rsidR="007A0106" w:rsidRDefault="007A0106">
      <w:r>
        <w:pict w14:anchorId="102C0016">
          <v:rect id="_x0000_i1025" style="width:0;height:1.5pt" o:hralign="center" o:hrstd="t" o:hr="t" fillcolor="#a0a0a0" stroked="f"/>
        </w:pict>
      </w:r>
    </w:p>
    <w:p w14:paraId="36B592E2" w14:textId="77777777" w:rsidR="007A0106" w:rsidRDefault="007A0106">
      <w:pPr>
        <w:pStyle w:val="Heading2"/>
        <w:keepNext w:val="0"/>
        <w:keepLines w:val="0"/>
        <w:spacing w:before="280"/>
      </w:pPr>
      <w:bookmarkStart w:id="2" w:name="_i8k9ejwf7u4m" w:colFirst="0" w:colLast="0"/>
      <w:bookmarkEnd w:id="2"/>
      <w:r>
        <w:t>🔍 What is a Definite Article?</w:t>
      </w:r>
    </w:p>
    <w:p w14:paraId="6ED0ABFC" w14:textId="77777777" w:rsidR="007A0106" w:rsidRDefault="007A01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662D21D" w14:textId="77777777" w:rsidR="007A0106" w:rsidRDefault="007A010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definite article</w:t>
      </w:r>
      <w:r>
        <w:rPr>
          <w:rFonts w:ascii="Roboto Mono" w:eastAsia="Roboto Mono" w:hAnsi="Roboto Mono" w:cs="Roboto Mono"/>
        </w:rPr>
        <w:t xml:space="preserve"> is used to refer to a </w:t>
      </w:r>
      <w:r>
        <w:rPr>
          <w:rFonts w:ascii="Roboto Mono" w:eastAsia="Roboto Mono" w:hAnsi="Roboto Mono" w:cs="Roboto Mono"/>
          <w:b/>
        </w:rPr>
        <w:t>specific</w:t>
      </w:r>
      <w:r>
        <w:rPr>
          <w:rFonts w:ascii="Roboto Mono" w:eastAsia="Roboto Mono" w:hAnsi="Roboto Mono" w:cs="Roboto Mono"/>
        </w:rPr>
        <w:t xml:space="preserve"> person, place, thing, or idea that is </w:t>
      </w:r>
      <w:r>
        <w:rPr>
          <w:rFonts w:ascii="Roboto Mono" w:eastAsia="Roboto Mono" w:hAnsi="Roboto Mono" w:cs="Roboto Mono"/>
          <w:b/>
        </w:rPr>
        <w:t>already known</w:t>
      </w:r>
      <w:r>
        <w:rPr>
          <w:rFonts w:ascii="Roboto Mono" w:eastAsia="Roboto Mono" w:hAnsi="Roboto Mono" w:cs="Roboto Mono"/>
        </w:rPr>
        <w:t xml:space="preserve"> to the speaker and the listener.</w:t>
      </w:r>
    </w:p>
    <w:p w14:paraId="28238E35" w14:textId="77777777" w:rsidR="007A0106" w:rsidRDefault="007A0106">
      <w:r>
        <w:pict w14:anchorId="030C0C0F">
          <v:rect id="_x0000_i1026" style="width:0;height:1.5pt" o:hralign="center" o:hrstd="t" o:hr="t" fillcolor="#a0a0a0" stroked="f"/>
        </w:pict>
      </w:r>
    </w:p>
    <w:p w14:paraId="771361C4" w14:textId="77777777" w:rsidR="007A0106" w:rsidRDefault="007A0106">
      <w:pPr>
        <w:pStyle w:val="Heading2"/>
        <w:keepNext w:val="0"/>
        <w:keepLines w:val="0"/>
        <w:spacing w:before="280"/>
      </w:pPr>
      <w:bookmarkStart w:id="3" w:name="_3vlp0v1qz7nz" w:colFirst="0" w:colLast="0"/>
      <w:bookmarkEnd w:id="3"/>
      <w:r>
        <w:rPr>
          <w:rFonts w:ascii="Arial Unicode MS" w:eastAsia="Arial Unicode MS" w:hAnsi="Arial Unicode MS" w:cs="Arial Unicode MS"/>
        </w:rPr>
        <w:t>✅ Examples of “the” in Sentences:</w:t>
      </w:r>
    </w:p>
    <w:p w14:paraId="3D9A863A" w14:textId="77777777" w:rsidR="007A0106" w:rsidRDefault="007A01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C1C39CE" w14:textId="77777777" w:rsidR="007A0106" w:rsidRDefault="007A0106">
      <w:r>
        <w:rPr>
          <w:noProof/>
        </w:rPr>
        <w:drawing>
          <wp:inline distT="114300" distB="114300" distL="114300" distR="114300" wp14:anchorId="085203D8" wp14:editId="4D6A354F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5225"/>
      </w:tblGrid>
      <w:tr w:rsidR="007A0106" w14:paraId="7AD4E252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292C5" w14:textId="77777777" w:rsidR="007A0106" w:rsidRDefault="007A01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37A7" w14:textId="77777777" w:rsidR="007A0106" w:rsidRDefault="007A010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A0106" w14:paraId="381C7776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7021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moon last night.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8411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know which moon is meant (there’s only one).</w:t>
            </w:r>
          </w:p>
        </w:tc>
      </w:tr>
      <w:tr w:rsidR="007A0106" w14:paraId="06813D5F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CA4D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opened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window.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BD0B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a specific, known window.</w:t>
            </w:r>
          </w:p>
        </w:tc>
      </w:tr>
      <w:tr w:rsidR="007A0106" w14:paraId="16AA0F57" w14:textId="77777777">
        <w:trPr>
          <w:trHeight w:val="50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07FB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adopted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dog we saw yesterday.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F0F0" w14:textId="77777777" w:rsidR="007A0106" w:rsidRDefault="007A010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dog is specific and previously mentioned.</w:t>
            </w:r>
          </w:p>
        </w:tc>
      </w:tr>
    </w:tbl>
    <w:p w14:paraId="151B42AB" w14:textId="77777777" w:rsidR="007A0106" w:rsidRDefault="007A0106">
      <w:r>
        <w:pict w14:anchorId="00375A8B">
          <v:rect id="_x0000_i1027" style="width:0;height:1.5pt" o:hralign="center" o:hrstd="t" o:hr="t" fillcolor="#a0a0a0" stroked="f"/>
        </w:pict>
      </w:r>
    </w:p>
    <w:p w14:paraId="51D9473A" w14:textId="77777777" w:rsidR="007A0106" w:rsidRDefault="007A0106">
      <w:pPr>
        <w:pStyle w:val="Heading2"/>
        <w:keepNext w:val="0"/>
        <w:keepLines w:val="0"/>
        <w:spacing w:before="280"/>
      </w:pPr>
      <w:bookmarkStart w:id="4" w:name="_3ntgnno5nxds" w:colFirst="0" w:colLast="0"/>
      <w:bookmarkEnd w:id="4"/>
      <w:r>
        <w:t>📌 When to Use "The":</w:t>
      </w:r>
    </w:p>
    <w:p w14:paraId="178E6340" w14:textId="77777777" w:rsidR="007A0106" w:rsidRDefault="007A01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C82464C" w14:textId="77777777" w:rsidR="007A0106" w:rsidRDefault="007A0106" w:rsidP="007A010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the noun is </w:t>
      </w:r>
      <w:r>
        <w:rPr>
          <w:rFonts w:ascii="Roboto Mono" w:eastAsia="Roboto Mono" w:hAnsi="Roboto Mono" w:cs="Roboto Mono"/>
          <w:b/>
        </w:rPr>
        <w:t>unique or specific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CFA65B" w14:textId="77777777" w:rsidR="007A0106" w:rsidRDefault="007A0106" w:rsidP="007A010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the noun has been </w:t>
      </w:r>
      <w:r>
        <w:rPr>
          <w:rFonts w:ascii="Roboto Mono" w:eastAsia="Roboto Mono" w:hAnsi="Roboto Mono" w:cs="Roboto Mono"/>
          <w:b/>
        </w:rPr>
        <w:t>mentioned before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2DB53F" w14:textId="77777777" w:rsidR="007A0106" w:rsidRDefault="007A0106" w:rsidP="007A010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there is </w:t>
      </w:r>
      <w:r>
        <w:rPr>
          <w:rFonts w:ascii="Roboto Mono" w:eastAsia="Roboto Mono" w:hAnsi="Roboto Mono" w:cs="Roboto Mono"/>
          <w:b/>
        </w:rPr>
        <w:t>only one</w:t>
      </w:r>
      <w:r>
        <w:rPr>
          <w:rFonts w:ascii="Roboto Mono" w:eastAsia="Roboto Mono" w:hAnsi="Roboto Mono" w:cs="Roboto Mono"/>
        </w:rPr>
        <w:t xml:space="preserve"> (e.g., the sun, the president).</w:t>
      </w:r>
      <w:r>
        <w:rPr>
          <w:rFonts w:ascii="Roboto Mono" w:eastAsia="Roboto Mono" w:hAnsi="Roboto Mono" w:cs="Roboto Mono"/>
        </w:rPr>
        <w:br/>
      </w:r>
    </w:p>
    <w:p w14:paraId="458EF09A" w14:textId="77777777" w:rsidR="007A0106" w:rsidRDefault="007A0106" w:rsidP="007A010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using </w:t>
      </w:r>
      <w:r>
        <w:rPr>
          <w:rFonts w:ascii="Roboto Mono" w:eastAsia="Roboto Mono" w:hAnsi="Roboto Mono" w:cs="Roboto Mono"/>
          <w:b/>
        </w:rPr>
        <w:t>superlatives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the best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the tallest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7B11F10" w14:textId="77777777" w:rsidR="007A0106" w:rsidRDefault="007A0106">
      <w:r>
        <w:pict w14:anchorId="669937B9">
          <v:rect id="_x0000_i1028" style="width:0;height:1.5pt" o:hralign="center" o:hrstd="t" o:hr="t" fillcolor="#a0a0a0" stroked="f"/>
        </w:pict>
      </w:r>
    </w:p>
    <w:p w14:paraId="0101577F" w14:textId="77777777" w:rsidR="007A0106" w:rsidRDefault="007A0106">
      <w:pPr>
        <w:pStyle w:val="Heading2"/>
        <w:keepNext w:val="0"/>
        <w:keepLines w:val="0"/>
        <w:spacing w:before="280"/>
      </w:pPr>
      <w:bookmarkStart w:id="5" w:name="_olmcvv2ntslm" w:colFirst="0" w:colLast="0"/>
      <w:bookmarkEnd w:id="5"/>
      <w:r>
        <w:t>🛑 Don't Use "The" When:</w:t>
      </w:r>
    </w:p>
    <w:p w14:paraId="2B865CD5" w14:textId="77777777" w:rsidR="007A0106" w:rsidRDefault="007A010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CA42BF9" w14:textId="77777777" w:rsidR="007A0106" w:rsidRDefault="007A0106" w:rsidP="007A010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Talking about </w:t>
      </w:r>
      <w:r>
        <w:rPr>
          <w:rFonts w:ascii="Roboto Mono" w:eastAsia="Roboto Mono" w:hAnsi="Roboto Mono" w:cs="Roboto Mono"/>
          <w:b/>
        </w:rPr>
        <w:t>general ideas</w:t>
      </w:r>
      <w:r>
        <w:rPr>
          <w:rFonts w:ascii="Roboto Mono" w:eastAsia="Roboto Mono" w:hAnsi="Roboto Mono" w:cs="Roboto Mono"/>
        </w:rPr>
        <w:t xml:space="preserve"> (e.g., "Cats are cute.").</w:t>
      </w:r>
      <w:r>
        <w:rPr>
          <w:rFonts w:ascii="Roboto Mono" w:eastAsia="Roboto Mono" w:hAnsi="Roboto Mono" w:cs="Roboto Mono"/>
        </w:rPr>
        <w:br/>
      </w:r>
    </w:p>
    <w:p w14:paraId="2137D792" w14:textId="77777777" w:rsidR="007A0106" w:rsidRDefault="007A0106" w:rsidP="007A010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With </w:t>
      </w:r>
      <w:r>
        <w:rPr>
          <w:rFonts w:ascii="Roboto Mono" w:eastAsia="Roboto Mono" w:hAnsi="Roboto Mono" w:cs="Roboto Mono"/>
          <w:b/>
        </w:rPr>
        <w:t>most proper nouns</w:t>
      </w:r>
      <w:r>
        <w:rPr>
          <w:rFonts w:ascii="Roboto Mono" w:eastAsia="Roboto Mono" w:hAnsi="Roboto Mono" w:cs="Roboto Mono"/>
        </w:rPr>
        <w:t xml:space="preserve"> (e.g., "I live in Egypt." not "the Egypt").</w:t>
      </w:r>
      <w:r>
        <w:rPr>
          <w:rFonts w:ascii="Roboto Mono" w:eastAsia="Roboto Mono" w:hAnsi="Roboto Mono" w:cs="Roboto Mono"/>
        </w:rPr>
        <w:br/>
      </w:r>
    </w:p>
    <w:p w14:paraId="7655D19B" w14:textId="77777777" w:rsidR="007A0106" w:rsidRDefault="007A0106">
      <w:r>
        <w:pict w14:anchorId="1EFBB202">
          <v:rect id="_x0000_i1029" style="width:0;height:1.5pt" o:hralign="center" o:hrstd="t" o:hr="t" fillcolor="#a0a0a0" stroked="f"/>
        </w:pict>
      </w:r>
    </w:p>
    <w:p w14:paraId="555711C8" w14:textId="77777777" w:rsidR="007A0106" w:rsidRDefault="007A0106"/>
    <w:p w14:paraId="637DE3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3A4"/>
    <w:multiLevelType w:val="multilevel"/>
    <w:tmpl w:val="A5CAA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D31B3C"/>
    <w:multiLevelType w:val="multilevel"/>
    <w:tmpl w:val="1E54D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10006">
    <w:abstractNumId w:val="1"/>
  </w:num>
  <w:num w:numId="2" w16cid:durableId="144568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06"/>
    <w:rsid w:val="002D1F4F"/>
    <w:rsid w:val="00711B4D"/>
    <w:rsid w:val="007A010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C317"/>
  <w15:chartTrackingRefBased/>
  <w15:docId w15:val="{53F75109-F1D3-4BC0-83C3-6EFDEF54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