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16849" w14:textId="77777777" w:rsidR="009212E5" w:rsidRPr="009212E5" w:rsidRDefault="009212E5" w:rsidP="00483BDF">
      <w:pPr>
        <w:pStyle w:val="Heading1"/>
        <w:rPr>
          <w:rFonts w:eastAsia="Arial"/>
          <w:lang w:val="en"/>
        </w:rPr>
      </w:pPr>
      <w:bookmarkStart w:id="0" w:name="_q547pq3qwybj" w:colFirst="0" w:colLast="0"/>
      <w:bookmarkEnd w:id="0"/>
      <w:r w:rsidRPr="009212E5">
        <w:rPr>
          <w:rFonts w:eastAsia="Arial"/>
          <w:lang w:val="en"/>
        </w:rPr>
        <w:t>Hybrid Server</w:t>
      </w:r>
    </w:p>
    <w:p w14:paraId="0EDA7A4F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1" w:name="_q6goh75cv9a5" w:colFirst="0" w:colLast="0"/>
      <w:bookmarkEnd w:id="1"/>
      <w:r w:rsidRPr="009212E5">
        <w:rPr>
          <w:rFonts w:ascii="Segoe UI Emoji" w:eastAsia="Arial" w:hAnsi="Segoe UI Emoji" w:cs="Segoe UI Emoji"/>
          <w:lang w:val="en"/>
        </w:rPr>
        <w:t>🔁</w:t>
      </w:r>
      <w:r w:rsidRPr="009212E5">
        <w:rPr>
          <w:rFonts w:eastAsia="Arial"/>
          <w:lang w:val="en"/>
        </w:rPr>
        <w:t xml:space="preserve"> What is a Hybrid Server?</w:t>
      </w:r>
    </w:p>
    <w:p w14:paraId="6E92EE9B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5D89C35" w14:textId="77777777" w:rsidR="009212E5" w:rsidRPr="009212E5" w:rsidRDefault="009212E5" w:rsidP="009212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Server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deployment model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features of both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(physical) servers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offering the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 of on-prem or hosted hardware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flexibility and scalability of cloud resources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1ED664F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122D81">
          <v:rect id="_x0000_i1025" style="width:0;height:1.5pt" o:hralign="center" o:hrstd="t" o:hr="t" fillcolor="#a0a0a0" stroked="f"/>
        </w:pict>
      </w:r>
    </w:p>
    <w:p w14:paraId="7B7AC25B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2" w:name="_neiu7s6o9xrr" w:colFirst="0" w:colLast="0"/>
      <w:bookmarkEnd w:id="2"/>
      <w:r w:rsidRPr="009212E5">
        <w:rPr>
          <w:rFonts w:ascii="Segoe UI Emoji" w:eastAsia="Arial" w:hAnsi="Segoe UI Emoji" w:cs="Segoe UI Emoji"/>
          <w:lang w:val="en"/>
        </w:rPr>
        <w:t>📦</w:t>
      </w:r>
      <w:r w:rsidRPr="009212E5">
        <w:rPr>
          <w:rFonts w:eastAsia="Arial"/>
          <w:lang w:val="en"/>
        </w:rPr>
        <w:t xml:space="preserve"> Belongs to:</w:t>
      </w:r>
    </w:p>
    <w:p w14:paraId="2F7F1F36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ADD21BA" w14:textId="77777777" w:rsidR="009212E5" w:rsidRPr="009212E5" w:rsidRDefault="009212E5" w:rsidP="009212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212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Deployment</w:t>
      </w:r>
    </w:p>
    <w:p w14:paraId="50639E82" w14:textId="77777777" w:rsidR="009212E5" w:rsidRPr="009212E5" w:rsidRDefault="009212E5" w:rsidP="009212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 describes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infrastructure is hosted — a mix of physical and cloud environments.</w:t>
      </w:r>
    </w:p>
    <w:p w14:paraId="18C4B513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8A047">
          <v:rect id="_x0000_i1026" style="width:0;height:1.5pt" o:hralign="center" o:hrstd="t" o:hr="t" fillcolor="#a0a0a0" stroked="f"/>
        </w:pict>
      </w:r>
    </w:p>
    <w:p w14:paraId="4D635731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3" w:name="_i2d2z4uko1d5" w:colFirst="0" w:colLast="0"/>
      <w:bookmarkEnd w:id="3"/>
      <w:r w:rsidRPr="009212E5">
        <w:rPr>
          <w:rFonts w:ascii="Segoe UI Emoji" w:eastAsia="Arial" w:hAnsi="Segoe UI Emoji" w:cs="Segoe UI Emoji"/>
          <w:lang w:val="en"/>
        </w:rPr>
        <w:t>🧠</w:t>
      </w:r>
      <w:r w:rsidRPr="009212E5">
        <w:rPr>
          <w:rFonts w:eastAsia="Arial"/>
          <w:lang w:val="en"/>
        </w:rPr>
        <w:t xml:space="preserve"> Key Characteristics</w:t>
      </w:r>
    </w:p>
    <w:p w14:paraId="7714E2F7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7715"/>
      </w:tblGrid>
      <w:tr w:rsidR="009212E5" w:rsidRPr="009212E5" w14:paraId="1B76B74E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41AB5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910E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212E5" w:rsidRPr="009212E5" w14:paraId="6C0EAC61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2F07F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Setup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104B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Combines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or dedicated servers</w:t>
            </w: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(on-prem or in a data center) with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 services</w:t>
            </w: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(public or private cloud)</w:t>
            </w:r>
          </w:p>
        </w:tc>
      </w:tr>
      <w:tr w:rsidR="009212E5" w:rsidRPr="009212E5" w14:paraId="782AA97C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058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87199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run core systems on physical hardware, and offload peak loads or backups to cloud</w:t>
            </w:r>
          </w:p>
        </w:tc>
      </w:tr>
      <w:tr w:rsidR="009212E5" w:rsidRPr="009212E5" w14:paraId="682F1D65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4EF03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Integration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20E6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networking and software to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 on-prem and cloud systems</w:t>
            </w: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as a unified environment</w:t>
            </w:r>
          </w:p>
        </w:tc>
      </w:tr>
      <w:tr w:rsidR="009212E5" w:rsidRPr="009212E5" w14:paraId="29E445CF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78A53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27BCD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organizations need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+ scalability + cost efficiency</w:t>
            </w:r>
          </w:p>
        </w:tc>
      </w:tr>
    </w:tbl>
    <w:p w14:paraId="3556E3FA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D9ABB8">
          <v:rect id="_x0000_i1027" style="width:0;height:1.5pt" o:hralign="center" o:hrstd="t" o:hr="t" fillcolor="#a0a0a0" stroked="f"/>
        </w:pict>
      </w:r>
    </w:p>
    <w:p w14:paraId="6174B620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4" w:name="_pws7fyt8pwoz" w:colFirst="0" w:colLast="0"/>
      <w:bookmarkEnd w:id="4"/>
      <w:r w:rsidRPr="009212E5">
        <w:rPr>
          <w:rFonts w:ascii="Segoe UI Emoji" w:eastAsia="Arial" w:hAnsi="Segoe UI Emoji" w:cs="Segoe UI Emoji"/>
          <w:lang w:val="en"/>
        </w:rPr>
        <w:t>🧾</w:t>
      </w:r>
      <w:r w:rsidRPr="009212E5">
        <w:rPr>
          <w:rFonts w:eastAsia="Arial"/>
          <w:lang w:val="en"/>
        </w:rPr>
        <w:t xml:space="preserve"> Common Hybrid Server Scenarios</w:t>
      </w:r>
    </w:p>
    <w:p w14:paraId="557BCE54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6560"/>
      </w:tblGrid>
      <w:tr w:rsidR="009212E5" w:rsidRPr="009212E5" w14:paraId="3F9B7253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74B27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ADA73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212E5" w:rsidRPr="009212E5" w14:paraId="19940F28" w14:textId="77777777" w:rsidTr="00946108">
        <w:trPr>
          <w:trHeight w:val="78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DC06E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Web Hosting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C1379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runs on a dedicated server, but media content is offloaded to a cloud CDN</w:t>
            </w:r>
          </w:p>
        </w:tc>
      </w:tr>
      <w:tr w:rsidR="009212E5" w:rsidRPr="009212E5" w14:paraId="6C23EB83" w14:textId="77777777" w:rsidTr="00946108">
        <w:trPr>
          <w:trHeight w:val="78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6314B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Application Hosting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DFA30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ERP system runs in-house; analytics and reporting run in the cloud</w:t>
            </w:r>
          </w:p>
        </w:tc>
      </w:tr>
      <w:tr w:rsidR="009212E5" w:rsidRPr="009212E5" w14:paraId="1FE88C8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EE5E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Backup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64BD9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 servers back up to the cloud automatically</w:t>
            </w:r>
          </w:p>
        </w:tc>
      </w:tr>
      <w:tr w:rsidR="009212E5" w:rsidRPr="009212E5" w14:paraId="4266F187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35EC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Email System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79BF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mail server with cloud-based spam filtering and archiving</w:t>
            </w:r>
          </w:p>
        </w:tc>
      </w:tr>
    </w:tbl>
    <w:p w14:paraId="024C94B3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9D8935">
          <v:rect id="_x0000_i1028" style="width:0;height:1.5pt" o:hralign="center" o:hrstd="t" o:hr="t" fillcolor="#a0a0a0" stroked="f"/>
        </w:pict>
      </w:r>
    </w:p>
    <w:p w14:paraId="4EF14389" w14:textId="77777777" w:rsidR="009212E5" w:rsidRPr="009212E5" w:rsidRDefault="009212E5" w:rsidP="00483BDF">
      <w:pPr>
        <w:pStyle w:val="Heading2"/>
        <w:rPr>
          <w:rFonts w:ascii="Arial" w:eastAsia="Arial" w:hAnsi="Arial" w:cs="Arial"/>
          <w:lang w:val="en"/>
        </w:rPr>
      </w:pPr>
      <w:bookmarkStart w:id="5" w:name="_trhcz8usjo30" w:colFirst="0" w:colLast="0"/>
      <w:bookmarkEnd w:id="5"/>
      <w:r w:rsidRPr="009212E5">
        <w:rPr>
          <w:rFonts w:ascii="Segoe UI Emoji" w:eastAsia="Arial Unicode MS" w:hAnsi="Segoe UI Emoji" w:cs="Segoe UI Emoji"/>
          <w:lang w:val="en"/>
        </w:rPr>
        <w:t>✅</w:t>
      </w:r>
      <w:r w:rsidRPr="009212E5">
        <w:rPr>
          <w:rFonts w:eastAsia="Arial Unicode MS"/>
          <w:lang w:val="en"/>
        </w:rPr>
        <w:t xml:space="preserve"> Benefits</w:t>
      </w:r>
    </w:p>
    <w:p w14:paraId="18B8B491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0F3E856" w14:textId="77777777" w:rsidR="009212E5" w:rsidRPr="009212E5" w:rsidRDefault="009212E5" w:rsidP="009212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performance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dedicated hardware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24CD90" w14:textId="77777777" w:rsidR="009212E5" w:rsidRPr="009212E5" w:rsidRDefault="009212E5" w:rsidP="009212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Elastic scaling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cloud resources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EEC822" w14:textId="77777777" w:rsidR="009212E5" w:rsidRPr="009212E5" w:rsidRDefault="009212E5" w:rsidP="009212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Greater control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sensitive systems or data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095E2" w14:textId="77777777" w:rsidR="009212E5" w:rsidRPr="009212E5" w:rsidRDefault="009212E5" w:rsidP="009212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Cost-optimized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use cloud only when needed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02D2E9" w14:textId="77777777" w:rsidR="009212E5" w:rsidRPr="009212E5" w:rsidRDefault="009212E5" w:rsidP="009212E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📈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Ideal for gradual migration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cloud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6201A2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5AE83">
          <v:rect id="_x0000_i1029" style="width:0;height:1.5pt" o:hralign="center" o:hrstd="t" o:hr="t" fillcolor="#a0a0a0" stroked="f"/>
        </w:pict>
      </w:r>
    </w:p>
    <w:p w14:paraId="2AE582E6" w14:textId="77777777" w:rsidR="009212E5" w:rsidRPr="009212E5" w:rsidRDefault="009212E5" w:rsidP="00483BDF">
      <w:pPr>
        <w:pStyle w:val="Heading2"/>
        <w:rPr>
          <w:rFonts w:ascii="Arial" w:eastAsia="Arial" w:hAnsi="Arial" w:cs="Arial"/>
          <w:lang w:val="en"/>
        </w:rPr>
      </w:pPr>
      <w:bookmarkStart w:id="6" w:name="_5ht38ti6xcg8" w:colFirst="0" w:colLast="0"/>
      <w:bookmarkEnd w:id="6"/>
      <w:r w:rsidRPr="009212E5">
        <w:rPr>
          <w:rFonts w:ascii="Segoe UI Emoji" w:eastAsia="Arial Unicode MS" w:hAnsi="Segoe UI Emoji" w:cs="Segoe UI Emoji"/>
          <w:lang w:val="en"/>
        </w:rPr>
        <w:t>❌</w:t>
      </w:r>
      <w:r w:rsidRPr="009212E5">
        <w:rPr>
          <w:rFonts w:eastAsia="Arial Unicode MS"/>
          <w:lang w:val="en"/>
        </w:rPr>
        <w:t xml:space="preserve"> Challenges</w:t>
      </w:r>
    </w:p>
    <w:p w14:paraId="41DB8806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DFE192F" w14:textId="77777777" w:rsidR="009212E5" w:rsidRPr="009212E5" w:rsidRDefault="009212E5" w:rsidP="009212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complex architecture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(must manage both environments)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18F318" w14:textId="77777777" w:rsidR="009212E5" w:rsidRPr="009212E5" w:rsidRDefault="009212E5" w:rsidP="009212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must cover both on-prem and cloud layers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2C373" w14:textId="77777777" w:rsidR="009212E5" w:rsidRPr="009212E5" w:rsidRDefault="009212E5" w:rsidP="009212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integration tools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skilled IT staff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0E38D" w14:textId="77777777" w:rsidR="009212E5" w:rsidRPr="009212E5" w:rsidRDefault="009212E5" w:rsidP="009212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💲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Potential hidden costs if cloud usage isn’t monitored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A66AB8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24C5F6">
          <v:rect id="_x0000_i1030" style="width:0;height:1.5pt" o:hralign="center" o:hrstd="t" o:hr="t" fillcolor="#a0a0a0" stroked="f"/>
        </w:pict>
      </w:r>
    </w:p>
    <w:p w14:paraId="4058EE29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7" w:name="_fc505yuqceyh" w:colFirst="0" w:colLast="0"/>
      <w:bookmarkEnd w:id="7"/>
      <w:r w:rsidRPr="009212E5">
        <w:rPr>
          <w:rFonts w:ascii="Segoe UI Emoji" w:eastAsia="Arial" w:hAnsi="Segoe UI Emoji" w:cs="Segoe UI Emoji"/>
          <w:lang w:val="en"/>
        </w:rPr>
        <w:t>📌</w:t>
      </w:r>
      <w:r w:rsidRPr="009212E5">
        <w:rPr>
          <w:rFonts w:eastAsia="Arial"/>
          <w:lang w:val="en"/>
        </w:rPr>
        <w:t xml:space="preserve"> Summary</w:t>
      </w:r>
    </w:p>
    <w:p w14:paraId="2EB56227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20"/>
      </w:tblGrid>
      <w:tr w:rsidR="009212E5" w:rsidRPr="009212E5" w14:paraId="57F1B10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3420A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96B99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Server</w:t>
            </w:r>
          </w:p>
        </w:tc>
      </w:tr>
      <w:tr w:rsidR="009212E5" w:rsidRPr="009212E5" w14:paraId="67425893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7C8A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Deployment Type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B02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212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212E5" w:rsidRPr="009212E5" w14:paraId="688EEF00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F722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 Type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1DD98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212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212E5" w:rsidRPr="009212E5" w14:paraId="7FDD334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3CA9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Combines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FB26F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Dedicated/On-prem + Cloud</w:t>
            </w:r>
          </w:p>
        </w:tc>
      </w:tr>
      <w:tr w:rsidR="009212E5" w:rsidRPr="009212E5" w14:paraId="491B7DC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4F44C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CE8CB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Workloads needing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performance, control, and cloud flexibility</w:t>
            </w:r>
          </w:p>
        </w:tc>
      </w:tr>
      <w:tr w:rsidR="009212E5" w:rsidRPr="009212E5" w14:paraId="4D1014BF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0074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Technologies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F2EB8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VPNs, hybrid cloud platforms (Azure Hybrid, AWS Outposts), SD-WAN</w:t>
            </w:r>
          </w:p>
        </w:tc>
      </w:tr>
    </w:tbl>
    <w:p w14:paraId="7CF8BD4C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CB3733">
          <v:rect id="_x0000_i1031" style="width:0;height:1.5pt" o:hralign="center" o:hrstd="t" o:hr="t" fillcolor="#a0a0a0" stroked="f"/>
        </w:pict>
      </w:r>
    </w:p>
    <w:p w14:paraId="6D830B9C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61341" w14:textId="77777777" w:rsidR="00A70480" w:rsidRPr="009212E5" w:rsidRDefault="00A70480" w:rsidP="009212E5"/>
    <w:sectPr w:rsidR="00A70480" w:rsidRPr="009212E5" w:rsidSect="009212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25894"/>
    <w:multiLevelType w:val="multilevel"/>
    <w:tmpl w:val="BC4640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B4F0BBD"/>
    <w:multiLevelType w:val="multilevel"/>
    <w:tmpl w:val="E7E4C1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3194117">
    <w:abstractNumId w:val="1"/>
  </w:num>
  <w:num w:numId="2" w16cid:durableId="920793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E5"/>
    <w:rsid w:val="00102BF1"/>
    <w:rsid w:val="002D1F4F"/>
    <w:rsid w:val="00483BDF"/>
    <w:rsid w:val="00711B4D"/>
    <w:rsid w:val="00854D6A"/>
    <w:rsid w:val="008952B3"/>
    <w:rsid w:val="009212E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B3423"/>
  <w15:chartTrackingRefBased/>
  <w15:docId w15:val="{B200F1E7-D8B3-44A3-9C7B-328DE62E2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2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12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2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2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2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2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2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2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2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2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12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2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2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2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2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2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2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2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2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2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2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2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2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2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2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2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2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2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2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354</Words>
  <Characters>2018</Characters>
  <Application>Microsoft Office Word</Application>
  <DocSecurity>0</DocSecurity>
  <Lines>16</Lines>
  <Paragraphs>4</Paragraphs>
  <ScaleCrop>false</ScaleCrop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2026-01-24T12:21:00Z</dcterms:modified>
</cp:coreProperties>
</file>