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1"/>
          <w:szCs w:val="2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7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8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(Top)</w:t>
      </w:r>
      <w:r w:rsidDel="00000000" w:rsidR="00000000" w:rsidRPr="00000000">
        <w:fldChar w:fldCharType="begin"/>
        <w:instrText xml:space="preserve"> HYPERLINK "https://en.wikipedia.org/wiki/Science#"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 Mono" w:cs="Roboto Mono" w:eastAsia="Roboto Mono" w:hAnsi="Roboto Mono"/>
          <w:b w:val="1"/>
          <w:color w:val="202122"/>
          <w:sz w:val="24"/>
          <w:szCs w:val="24"/>
          <w:highlight w:val="white"/>
          <w:rtl w:val="0"/>
        </w:rPr>
        <w:t xml:space="preserve">Science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is a systematic discipline that builds and organises knowledge in the form of testable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hypotheses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and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predictions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about the universe.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1-Natural science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11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12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(Branches -&gt; Natural)</w:t>
      </w:r>
      <w:r w:rsidDel="00000000" w:rsidR="00000000" w:rsidRPr="00000000">
        <w:fldChar w:fldCharType="begin"/>
        <w:instrText xml:space="preserve"> HYPERLINK "https://en.wikipedia.org/wiki/Science#"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Roboto Mono" w:cs="Roboto Mono" w:eastAsia="Roboto Mono" w:hAnsi="Roboto Mono"/>
        </w:rPr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Natural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is the study of the physical world. It can be divided into two main branches: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life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and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physical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2-Social science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16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17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(Branches -&gt; Social)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Social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is the study of human behaviour and the functioning of societies.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3-Formal science</w:t>
      </w:r>
    </w:p>
    <w:p w:rsidR="00000000" w:rsidDel="00000000" w:rsidP="00000000" w:rsidRDefault="00000000" w:rsidRPr="00000000" w14:paraId="00000010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19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20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(Branches -&gt; Formal)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02122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Formal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is an area of study that generates knowledge using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formal systems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.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[149]</w:t>
        </w:r>
      </w:hyperlink>
      <w:hyperlink r:id="rId24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[150]</w:t>
        </w:r>
      </w:hyperlink>
      <w:hyperlink r:id="rId25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[151]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 formal system is an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abstract structure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used for inferring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theorems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from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axioms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according to a set of rules.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60" w:before="60" w:line="259" w:lineRule="auto"/>
        <w:rPr>
          <w:color w:val="000000"/>
          <w:sz w:val="29"/>
          <w:szCs w:val="29"/>
        </w:rPr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4-Applied science</w:t>
      </w:r>
    </w:p>
    <w:p w:rsidR="00000000" w:rsidDel="00000000" w:rsidP="00000000" w:rsidRDefault="00000000" w:rsidRPr="00000000" w14:paraId="00000015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29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30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(Branches -&gt; Applied)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Roboto Mono" w:cs="Roboto Mono" w:eastAsia="Roboto Mono" w:hAnsi="Roboto Mono"/>
          <w:color w:val="202122"/>
          <w:highlight w:val="white"/>
        </w:rPr>
      </w:pPr>
      <w:hyperlink r:id="rId31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Applied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is the use of the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scientific method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and knowledge to attain practical goals and includes a broad range of disciplines such as engineering and medicine.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5-Interdisciplinary science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33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34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(Branches -&gt; Interdisciplinary)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120" w:line="240" w:lineRule="auto"/>
        <w:rPr>
          <w:rFonts w:ascii="Roboto Mono" w:cs="Roboto Mono" w:eastAsia="Roboto Mono" w:hAnsi="Roboto Mono"/>
          <w:color w:val="202122"/>
        </w:rPr>
      </w:pPr>
      <w:hyperlink r:id="rId35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Interdisciplinary science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involves the combination of two or more disciplines into one,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[174]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such as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bioinformatics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a combination of biology and computer science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[175]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or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cognitive sciences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Etymology</w:t>
      </w:r>
    </w:p>
    <w:p w:rsidR="00000000" w:rsidDel="00000000" w:rsidP="00000000" w:rsidRDefault="00000000" w:rsidRPr="00000000" w14:paraId="0000001F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hyperlink r:id="rId40">
        <w:r w:rsidDel="00000000" w:rsidR="00000000" w:rsidRPr="00000000">
          <w:rPr>
            <w:b w:val="1"/>
            <w:u w:val="single"/>
            <w:shd w:fill="b7b7b7" w:val="clear"/>
            <w:rtl w:val="0"/>
          </w:rPr>
          <w:t xml:space="preserve">Wiki source</w:t>
        </w:r>
      </w:hyperlink>
      <w:r w:rsidDel="00000000" w:rsidR="00000000" w:rsidRPr="00000000">
        <w:rPr>
          <w:shd w:fill="b7b7b7" w:val="clear"/>
          <w:rtl w:val="0"/>
        </w:rPr>
        <w:t xml:space="preserve">: </w:t>
      </w:r>
      <w:hyperlink r:id="rId41">
        <w:r w:rsidDel="00000000" w:rsidR="00000000" w:rsidRPr="00000000">
          <w:rPr>
            <w:u w:val="single"/>
            <w:shd w:fill="b7b7b7" w:val="clear"/>
            <w:rtl w:val="0"/>
          </w:rPr>
          <w:t xml:space="preserve">Science</w:t>
        </w:r>
      </w:hyperlink>
      <w:r w:rsidDel="00000000" w:rsidR="00000000" w:rsidRPr="00000000">
        <w:rPr>
          <w:shd w:fill="b7b7b7" w:val="clear"/>
          <w:rtl w:val="0"/>
        </w:rPr>
        <w:t xml:space="preserve"> -&gt; at - </w:t>
      </w:r>
      <w:r w:rsidDel="00000000" w:rsidR="00000000" w:rsidRPr="00000000">
        <w:rPr>
          <w:b w:val="1"/>
          <w:sz w:val="21"/>
          <w:szCs w:val="21"/>
          <w:shd w:fill="b7b7b7" w:val="clear"/>
          <w:rtl w:val="0"/>
        </w:rPr>
        <w:t xml:space="preserve">(Etymology)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The word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science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has been used in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Middle English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since the 14th century in the sense of "the state of knowing". The word was borrowed from the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Anglo-Norman language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as the suffix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-cience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which was borrowed from the </w:t>
      </w:r>
      <w:hyperlink r:id="rId44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Latin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word </w:t>
      </w:r>
      <w:hyperlink r:id="rId45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scientia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meaning "knowledge, awareness, understanding", a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noun derivative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of </w:t>
      </w:r>
      <w:hyperlink r:id="rId47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sciens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meaning "knowing", itself the present active participle of </w:t>
      </w:r>
      <w:hyperlink r:id="rId48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sciō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"to know".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[31]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There are many hypotheses for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science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's ultimate word origin. According to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Michiel de Vaan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Dutch linguist and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Indo-Europeanist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sciō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may have its origin in the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Proto-Italic language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as *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skije-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or *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skijo-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meaning "to know", which may originate from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Proto-Indo-European language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*skh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-ie, *skh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32"/>
          <w:szCs w:val="32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-io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meaning "to incise". The </w:t>
      </w:r>
      <w:hyperlink r:id="rId54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Lexikon der indogermanischen Verben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proposed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sciō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is a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back-formation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of </w:t>
      </w:r>
      <w:hyperlink r:id="rId56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nescīre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meaning "to not know, be unfamiliar with", which may derive from Proto-Indo-European </w:t>
      </w:r>
      <w:hyperlink r:id="rId57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*sekH-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in Latin </w:t>
      </w:r>
      <w:hyperlink r:id="rId58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secāre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*skh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32"/>
          <w:szCs w:val="32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 from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*sḱʰeh2(i)-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meaning "to cut".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[32]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In the past, science was a synonym for "knowledge" or "study", in keeping with its Latin origin. A person who conducted scientific research was called a "natural philosopher" or "man of science".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[33]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In 1834,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William Whewell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introduced the term </w:t>
      </w:r>
      <w:r w:rsidDel="00000000" w:rsidR="00000000" w:rsidRPr="00000000">
        <w:rPr>
          <w:rFonts w:ascii="Roboto Mono" w:cs="Roboto Mono" w:eastAsia="Roboto Mono" w:hAnsi="Roboto Mono"/>
          <w:i w:val="1"/>
          <w:color w:val="202122"/>
          <w:sz w:val="24"/>
          <w:szCs w:val="24"/>
          <w:highlight w:val="white"/>
          <w:rtl w:val="0"/>
        </w:rPr>
        <w:t xml:space="preserve">scientist</w:t>
      </w:r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in a review of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3366cc"/>
            <w:sz w:val="24"/>
            <w:szCs w:val="24"/>
            <w:highlight w:val="white"/>
            <w:rtl w:val="0"/>
          </w:rPr>
          <w:t xml:space="preserve">Mary Somerville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's book </w:t>
      </w:r>
      <w:hyperlink r:id="rId63">
        <w:r w:rsidDel="00000000" w:rsidR="00000000" w:rsidRPr="00000000">
          <w:rPr>
            <w:rFonts w:ascii="Roboto Mono" w:cs="Roboto Mono" w:eastAsia="Roboto Mono" w:hAnsi="Roboto Mono"/>
            <w:i w:val="1"/>
            <w:color w:val="3366cc"/>
            <w:sz w:val="24"/>
            <w:szCs w:val="24"/>
            <w:highlight w:val="white"/>
            <w:rtl w:val="0"/>
          </w:rPr>
          <w:t xml:space="preserve">On the Connexion of the Physical Sciences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,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[34]</w:t>
        </w:r>
      </w:hyperlink>
      <w:r w:rsidDel="00000000" w:rsidR="00000000" w:rsidRPr="00000000">
        <w:rPr>
          <w:rFonts w:ascii="Roboto Mono" w:cs="Roboto Mono" w:eastAsia="Roboto Mono" w:hAnsi="Roboto Mono"/>
          <w:color w:val="202122"/>
          <w:sz w:val="24"/>
          <w:szCs w:val="24"/>
          <w:highlight w:val="white"/>
          <w:rtl w:val="0"/>
        </w:rPr>
        <w:t xml:space="preserve"> crediting it to "some ingenious gentleman" (possibly himself).</w:t>
      </w:r>
      <w:hyperlink r:id="rId65">
        <w:r w:rsidDel="00000000" w:rsidR="00000000" w:rsidRPr="00000000">
          <w:rPr>
            <w:rFonts w:ascii="Roboto Mono" w:cs="Roboto Mono" w:eastAsia="Roboto Mono" w:hAnsi="Roboto Mono"/>
            <w:color w:val="3366cc"/>
            <w:sz w:val="32"/>
            <w:szCs w:val="32"/>
            <w:highlight w:val="white"/>
            <w:vertAlign w:val="superscript"/>
            <w:rtl w:val="0"/>
          </w:rPr>
          <w:t xml:space="preserve">[35]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27ticum8x63FrElI8q-viRqoR0vN2PbC?usp=drive_link" TargetMode="External"/><Relationship Id="rId42" Type="http://schemas.openxmlformats.org/officeDocument/2006/relationships/hyperlink" Target="https://en.wikipedia.org/wiki/Middle_English" TargetMode="External"/><Relationship Id="rId41" Type="http://schemas.openxmlformats.org/officeDocument/2006/relationships/hyperlink" Target="https://drive.google.com/file/d/1IL6RnkEucgF53K-Mrdb6IbVrSB9YA5Ah/view?usp=drive_link" TargetMode="External"/><Relationship Id="rId44" Type="http://schemas.openxmlformats.org/officeDocument/2006/relationships/hyperlink" Target="https://en.wikipedia.org/wiki/Latin" TargetMode="External"/><Relationship Id="rId43" Type="http://schemas.openxmlformats.org/officeDocument/2006/relationships/hyperlink" Target="https://en.wikipedia.org/wiki/Anglo-Norman_language" TargetMode="External"/><Relationship Id="rId46" Type="http://schemas.openxmlformats.org/officeDocument/2006/relationships/hyperlink" Target="https://en.wikipedia.org/wiki/Morphological_derivation" TargetMode="External"/><Relationship Id="rId45" Type="http://schemas.openxmlformats.org/officeDocument/2006/relationships/hyperlink" Target="https://en.wiktionary.org/wiki/scient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Hypotheses" TargetMode="External"/><Relationship Id="rId48" Type="http://schemas.openxmlformats.org/officeDocument/2006/relationships/hyperlink" Target="https://en.wiktionary.org/wiki/scio" TargetMode="External"/><Relationship Id="rId47" Type="http://schemas.openxmlformats.org/officeDocument/2006/relationships/hyperlink" Target="https://en.wiktionary.org/wiki/sciens" TargetMode="External"/><Relationship Id="rId49" Type="http://schemas.openxmlformats.org/officeDocument/2006/relationships/hyperlink" Target="https://en.wikipedia.org/wiki/Science#cite_note-3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27ticum8x63FrElI8q-viRqoR0vN2PbC?usp=drive_link" TargetMode="External"/><Relationship Id="rId8" Type="http://schemas.openxmlformats.org/officeDocument/2006/relationships/hyperlink" Target="https://drive.google.com/file/d/1IL6RnkEucgF53K-Mrdb6IbVrSB9YA5Ah/view?usp=drive_link" TargetMode="External"/><Relationship Id="rId31" Type="http://schemas.openxmlformats.org/officeDocument/2006/relationships/hyperlink" Target="https://en.wikipedia.org/wiki/Applied_science" TargetMode="External"/><Relationship Id="rId30" Type="http://schemas.openxmlformats.org/officeDocument/2006/relationships/hyperlink" Target="https://drive.google.com/file/d/1IL6RnkEucgF53K-Mrdb6IbVrSB9YA5Ah/view?usp=drive_link" TargetMode="External"/><Relationship Id="rId33" Type="http://schemas.openxmlformats.org/officeDocument/2006/relationships/hyperlink" Target="https://drive.google.com/drive/folders/127ticum8x63FrElI8q-viRqoR0vN2PbC?usp=drive_link" TargetMode="External"/><Relationship Id="rId32" Type="http://schemas.openxmlformats.org/officeDocument/2006/relationships/hyperlink" Target="https://en.wikipedia.org/wiki/Scientific_method" TargetMode="External"/><Relationship Id="rId35" Type="http://schemas.openxmlformats.org/officeDocument/2006/relationships/hyperlink" Target="https://en.wikipedia.org/wiki/Interdisciplinary_science" TargetMode="External"/><Relationship Id="rId34" Type="http://schemas.openxmlformats.org/officeDocument/2006/relationships/hyperlink" Target="https://drive.google.com/file/d/1IL6RnkEucgF53K-Mrdb6IbVrSB9YA5Ah/view?usp=drive_link" TargetMode="External"/><Relationship Id="rId37" Type="http://schemas.openxmlformats.org/officeDocument/2006/relationships/hyperlink" Target="https://en.wikipedia.org/wiki/Bioinformatics" TargetMode="External"/><Relationship Id="rId36" Type="http://schemas.openxmlformats.org/officeDocument/2006/relationships/hyperlink" Target="https://en.wikipedia.org/wiki/Science#cite_note-176" TargetMode="External"/><Relationship Id="rId39" Type="http://schemas.openxmlformats.org/officeDocument/2006/relationships/hyperlink" Target="https://en.wikipedia.org/wiki/Cognitive_science" TargetMode="External"/><Relationship Id="rId38" Type="http://schemas.openxmlformats.org/officeDocument/2006/relationships/hyperlink" Target="https://en.wikipedia.org/wiki/Science#cite_note-177" TargetMode="External"/><Relationship Id="rId62" Type="http://schemas.openxmlformats.org/officeDocument/2006/relationships/hyperlink" Target="https://en.wikipedia.org/wiki/Mary_Somerville" TargetMode="External"/><Relationship Id="rId61" Type="http://schemas.openxmlformats.org/officeDocument/2006/relationships/hyperlink" Target="https://en.wikipedia.org/wiki/William_Whewell" TargetMode="External"/><Relationship Id="rId20" Type="http://schemas.openxmlformats.org/officeDocument/2006/relationships/hyperlink" Target="https://drive.google.com/file/d/1IL6RnkEucgF53K-Mrdb6IbVrSB9YA5Ah/view?usp=drive_link" TargetMode="External"/><Relationship Id="rId64" Type="http://schemas.openxmlformats.org/officeDocument/2006/relationships/hyperlink" Target="https://en.wikipedia.org/wiki/Science#cite_note-34" TargetMode="External"/><Relationship Id="rId63" Type="http://schemas.openxmlformats.org/officeDocument/2006/relationships/hyperlink" Target="https://en.wikipedia.org/wiki/On_the_Connexion_of_the_Physical_Sciences" TargetMode="External"/><Relationship Id="rId22" Type="http://schemas.openxmlformats.org/officeDocument/2006/relationships/hyperlink" Target="https://en.wikipedia.org/wiki/Formal_system" TargetMode="External"/><Relationship Id="rId21" Type="http://schemas.openxmlformats.org/officeDocument/2006/relationships/hyperlink" Target="https://en.wikipedia.org/wiki/Formal_science" TargetMode="External"/><Relationship Id="rId65" Type="http://schemas.openxmlformats.org/officeDocument/2006/relationships/hyperlink" Target="https://en.wikipedia.org/wiki/Science#cite_note-35" TargetMode="External"/><Relationship Id="rId24" Type="http://schemas.openxmlformats.org/officeDocument/2006/relationships/hyperlink" Target="https://en.wikipedia.org/wiki/Science#cite_note-L%C3%B6we2002-152" TargetMode="External"/><Relationship Id="rId23" Type="http://schemas.openxmlformats.org/officeDocument/2006/relationships/hyperlink" Target="https://en.wikipedia.org/wiki/Science#cite_note-151" TargetMode="External"/><Relationship Id="rId60" Type="http://schemas.openxmlformats.org/officeDocument/2006/relationships/hyperlink" Target="https://en.wikipedia.org/wiki/Science#cite_note-33" TargetMode="External"/><Relationship Id="rId26" Type="http://schemas.openxmlformats.org/officeDocument/2006/relationships/hyperlink" Target="https://en.wikipedia.org/wiki/Abstract_structure" TargetMode="External"/><Relationship Id="rId25" Type="http://schemas.openxmlformats.org/officeDocument/2006/relationships/hyperlink" Target="https://en.wikipedia.org/wiki/Science#cite_note-Rucker2019-153" TargetMode="External"/><Relationship Id="rId28" Type="http://schemas.openxmlformats.org/officeDocument/2006/relationships/hyperlink" Target="https://en.wikipedia.org/wiki/Axiom" TargetMode="External"/><Relationship Id="rId27" Type="http://schemas.openxmlformats.org/officeDocument/2006/relationships/hyperlink" Target="https://en.wikipedia.org/wiki/Theorem" TargetMode="External"/><Relationship Id="rId29" Type="http://schemas.openxmlformats.org/officeDocument/2006/relationships/hyperlink" Target="https://drive.google.com/drive/folders/127ticum8x63FrElI8q-viRqoR0vN2PbC?usp=drive_link" TargetMode="External"/><Relationship Id="rId51" Type="http://schemas.openxmlformats.org/officeDocument/2006/relationships/hyperlink" Target="https://en.wikipedia.org/wiki/Indo-Europeanist" TargetMode="External"/><Relationship Id="rId50" Type="http://schemas.openxmlformats.org/officeDocument/2006/relationships/hyperlink" Target="https://en.wikipedia.org/wiki/Michiel_de_Vaan" TargetMode="External"/><Relationship Id="rId53" Type="http://schemas.openxmlformats.org/officeDocument/2006/relationships/hyperlink" Target="https://en.wikipedia.org/wiki/Proto-Indo-European_language" TargetMode="External"/><Relationship Id="rId52" Type="http://schemas.openxmlformats.org/officeDocument/2006/relationships/hyperlink" Target="https://en.wikipedia.org/wiki/Proto-Italic_language" TargetMode="External"/><Relationship Id="rId11" Type="http://schemas.openxmlformats.org/officeDocument/2006/relationships/hyperlink" Target="https://drive.google.com/drive/folders/127ticum8x63FrElI8q-viRqoR0vN2PbC?usp=drive_link" TargetMode="External"/><Relationship Id="rId55" Type="http://schemas.openxmlformats.org/officeDocument/2006/relationships/hyperlink" Target="https://en.wikipedia.org/wiki/Back-formation" TargetMode="External"/><Relationship Id="rId10" Type="http://schemas.openxmlformats.org/officeDocument/2006/relationships/hyperlink" Target="https://en.wikipedia.org/wiki/Prediction" TargetMode="External"/><Relationship Id="rId54" Type="http://schemas.openxmlformats.org/officeDocument/2006/relationships/hyperlink" Target="https://en.wikipedia.org/wiki/Lexikon_der_indogermanischen_Verben" TargetMode="External"/><Relationship Id="rId13" Type="http://schemas.openxmlformats.org/officeDocument/2006/relationships/hyperlink" Target="https://en.wikipedia.org/wiki/Natural_science" TargetMode="External"/><Relationship Id="rId57" Type="http://schemas.openxmlformats.org/officeDocument/2006/relationships/hyperlink" Target="https://en.wiktionary.org/wiki/Reconstruction:Proto-Indo-European/sek-" TargetMode="External"/><Relationship Id="rId12" Type="http://schemas.openxmlformats.org/officeDocument/2006/relationships/hyperlink" Target="https://drive.google.com/file/d/1IL6RnkEucgF53K-Mrdb6IbVrSB9YA5Ah/view?usp=drive_link" TargetMode="External"/><Relationship Id="rId56" Type="http://schemas.openxmlformats.org/officeDocument/2006/relationships/hyperlink" Target="https://en.wiktionary.org/wiki/nescire" TargetMode="External"/><Relationship Id="rId15" Type="http://schemas.openxmlformats.org/officeDocument/2006/relationships/hyperlink" Target="https://en.wikipedia.org/wiki/Physical_science" TargetMode="External"/><Relationship Id="rId59" Type="http://schemas.openxmlformats.org/officeDocument/2006/relationships/hyperlink" Target="https://en.wikipedia.org/wiki/Science#cite_note-32" TargetMode="External"/><Relationship Id="rId14" Type="http://schemas.openxmlformats.org/officeDocument/2006/relationships/hyperlink" Target="https://en.wikipedia.org/wiki/Life_science" TargetMode="External"/><Relationship Id="rId58" Type="http://schemas.openxmlformats.org/officeDocument/2006/relationships/hyperlink" Target="https://en.wiktionary.org/wiki/secare" TargetMode="External"/><Relationship Id="rId17" Type="http://schemas.openxmlformats.org/officeDocument/2006/relationships/hyperlink" Target="https://drive.google.com/file/d/1IL6RnkEucgF53K-Mrdb6IbVrSB9YA5Ah/view?usp=drive_link" TargetMode="External"/><Relationship Id="rId16" Type="http://schemas.openxmlformats.org/officeDocument/2006/relationships/hyperlink" Target="https://drive.google.com/drive/folders/127ticum8x63FrElI8q-viRqoR0vN2PbC?usp=drive_link" TargetMode="External"/><Relationship Id="rId19" Type="http://schemas.openxmlformats.org/officeDocument/2006/relationships/hyperlink" Target="https://drive.google.com/drive/folders/127ticum8x63FrElI8q-viRqoR0vN2PbC?usp=drive_link" TargetMode="External"/><Relationship Id="rId18" Type="http://schemas.openxmlformats.org/officeDocument/2006/relationships/hyperlink" Target="https://en.wikipedia.org/wiki/Social_sci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3Z8gwzEEXQDbPYrHRz1or82mA==">CgMxLjAyCGguZ2pkZ3hzMgloLjMwajB6bGwyCWguMWZvYjl0ZTIJaC4zem55c2g3MgloLjJldDkycDAyCGgudHlqY3d0MgloLjNkeTZ2a20yCWguMXQzaDVzZjgAciExTFhjcFlJLUMwbUFGd0RtM3BsREpsZV82ZDhDR2o1bm0=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