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Rule="auto"/>
        <w:rPr/>
      </w:pPr>
      <w:bookmarkStart w:colFirst="0" w:colLast="0" w:name="_i36c729nqssy" w:id="0"/>
      <w:bookmarkEnd w:id="0"/>
      <w:r w:rsidDel="00000000" w:rsidR="00000000" w:rsidRPr="00000000">
        <w:rPr>
          <w:rtl w:val="0"/>
        </w:rPr>
        <w:t xml:space="preserve">Configuration Management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rPr/>
      </w:pPr>
      <w:bookmarkStart w:colFirst="0" w:colLast="0" w:name="_bzuue170o40o" w:id="1"/>
      <w:bookmarkEnd w:id="1"/>
      <w:r w:rsidDel="00000000" w:rsidR="00000000" w:rsidRPr="00000000">
        <w:rPr>
          <w:rtl w:val="0"/>
        </w:rPr>
        <w:t xml:space="preserve">🔹 Definition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Configuration Management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process of systematically organizing, controlling, and tracking changes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software, hardware, documents, test artifacts, and other project deliverables throughout the software development lifecycle (SDLC).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 ensures that: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right version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of the right component is used.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All changes are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controlled, recorded, and traceable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Teams work with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most up-to-date and approved versions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znl5uszem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🎯 Objectives of Configuration Management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Version Control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Maintain different versions of code, documents, and test artifacts.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Change Control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Ensure changes are properly reviewed, approved, and documented.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Consistency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Keep test environments and builds stable and reproducible.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Traceability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Track changes from requirements → design → code → test cases.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Collaboration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Enable teams to work on shared resources without conflicts.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jy4j8cfd0m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📦 Key Elements of Configuration Management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Configuration Items (CIs)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entities under configuration control (e.g., requirements, code files, test cases, test data, environments, documentation).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Configuration Identification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Defining which items will be controlled and assigning unique IDs.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Configuration Control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Managing changes through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Change Control Board (CCB)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or approval process.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Configuration Status Accounting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Recording and reporting the status of configuration items (e.g., version, who changed it, when).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Configuration Audits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Verifying that items are correct, consistent, and follow defined standards.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odebcpgi1y94" w:id="4"/>
      <w:bookmarkEnd w:id="4"/>
      <w:r w:rsidDel="00000000" w:rsidR="00000000" w:rsidRPr="00000000">
        <w:rPr>
          <w:rtl w:val="0"/>
        </w:rPr>
        <w:t xml:space="preserve">🔧 Examples of Configuration Management Tools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Version Control Systems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Git, GitHub, GitLab, Bitbucket, SVN.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Build &amp; Release Tools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Jenkins, Maven, Gradle.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Artifact Management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HP ALM, Jira, TestRail.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Environment &amp; Infrastructure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Docker, Kubernetes, Ansible.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7whudf5r97a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Why is CM Important in Testing?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Keeps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cases, test data, and test scripts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consistent.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Prevents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version conflicts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(e.g., testing old code while developers deploy new code).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traceability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from requirements → test cases → defects.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Supports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regression 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by maintaining old builds.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tqqarg3a87so" w:id="6"/>
      <w:bookmarkEnd w:id="6"/>
      <w:r w:rsidDel="00000000" w:rsidR="00000000" w:rsidRPr="00000000">
        <w:rPr>
          <w:rtl w:val="0"/>
        </w:rPr>
        <w:t xml:space="preserve">📊 Example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Imagine you are testing an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E-commerce website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Configuration Items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Requirement docs, source code, test cases, test data, database scripts, test environment.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CM ensures: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test the correct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build version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use the correct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set of test cases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mapped to requirements.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Any change in requirements or test scripts is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tracked and approved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👉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 short: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Configuration Management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The discipline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tracking, controlling, and maintaining consistency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of software, documents, test assets, and environments → ensuring stability, quality, and traceability across the project.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