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46"/>
          <w:szCs w:val="46"/>
        </w:rPr>
      </w:pPr>
      <w:bookmarkStart w:colFirst="0" w:colLast="0" w:name="_96yj81sud4jo" w:id="0"/>
      <w:bookmarkEnd w:id="0"/>
      <w:r w:rsidDel="00000000" w:rsidR="00000000" w:rsidRPr="00000000">
        <w:rPr>
          <w:rtl w:val="0"/>
        </w:rPr>
        <w:t xml:space="preserve">Configuration Audits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hl0u9pczqiz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Audit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a formal review conducted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verify that a configuration item (CI) and its versions conform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their specified requirements, standards, and documentation.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👉 It ensures that: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right product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built.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product is built right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x60s6gkja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🔑 Objectives of Configuration Audits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that CIs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complete, consistent, and correct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Verify that all changes were properly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implemented and documented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Confirm that the product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ready for release or deployment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assurance to stakeholders that the system is under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proper control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2f2l63xc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📂 Types of Configuration Audits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Functional Configuration Audit (FCA)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Checks whether the CI meets its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functional 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Does the "Payment Module" process transactions correctly as per the requirement document?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Physical Configuration Audit (PCA)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Verifies that the CI’s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physical representation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(documents, code, design) matches the baseline.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Does the final code, test cases, and user manual reflect the approved version?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efhvb88g7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📘 Activities in Configuration Audits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 CI records (requirements, design, test cases, code).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 consistency between documentation and the actual product.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Verify approvals of changes (change control compliance).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Ensure traceability between requirements → design → code → tests.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Report findings and recommend corrective actions.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sml5jz12i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📊 Example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Suppose a project team wants to release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Version 3.0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their e-commerce app.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Audit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would check: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 Spec v3.0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match implemented features?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Are all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approved changes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included and tested?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Results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confirm requirement coverage?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 documents (user manual, design docs) match the released software?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everything aligns → ✅ Release approved.</w:t>
        <w:br w:type="textWrapping"/>
        <w:t xml:space="preserve"> If gaps found → ❌ Fix before release.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fmvihvc1t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🎯 Why Important?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Prevents incomplete or wrong versions from being released.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Increases stakeholder confidence.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Supports compliance (ISO, CMMI, regulatory audits).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product integrity and traceability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Audits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formal review process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check that all configuration items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accurate, consistent, and compliant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before release.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