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ngxm56uy65t" w:id="0"/>
      <w:bookmarkEnd w:id="0"/>
      <w:r w:rsidDel="00000000" w:rsidR="00000000" w:rsidRPr="00000000">
        <w:rPr>
          <w:rtl w:val="0"/>
        </w:rPr>
        <w:t xml:space="preserve">Communicating the Status of Testing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software testing,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communicating the status of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means keeping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stakeholders (managers, developers, product owners, clients, etc.) informed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about: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testing is progressing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has been completed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issues/defects exist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Whether the system is ready for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before="280" w:lineRule="auto"/>
        <w:rPr/>
      </w:pPr>
      <w:bookmarkStart w:colFirst="0" w:colLast="0" w:name="_bwlt1bk8el70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is the process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reporting test progress, quality levels, risks, and outcomes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stakeholders throughout the test life cycle.</w:t>
        <w:br w:type="textWrapping"/>
        <w:t xml:space="preserve"> This is usually done through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meetings, dashboards, and reports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q5ombeos9x3" w:id="2"/>
      <w:bookmarkEnd w:id="2"/>
      <w:r w:rsidDel="00000000" w:rsidR="00000000" w:rsidRPr="00000000">
        <w:rPr>
          <w:rtl w:val="0"/>
        </w:rPr>
        <w:t xml:space="preserve">🔑 Objectives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visibility into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progress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(planned vs actual).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Share information about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(open, closed, severity, trends).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Highlight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risks and blockers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decision-making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(e.g., “Are we ready to release?”).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transparency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alignment across the team.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af2sdxoii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📂 What is Communicated?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Progress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% of planned tests executed, passed, failed.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number, severity, priority, trends.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Coverage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requirements, code, or risk coverage.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Quality Indicators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defect density, open defects, failure rate.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Risks &amp; Issues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anything that may delay or impact release.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Next Steps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what testers will focus on in the upcoming cycle.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097chp8hx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📝 Ways to Communicate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Daily/Status Reports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short updates on testing progress.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Summary Reports (TSR)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final testing outcome after test completion.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Dashboards &amp; Metrics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real-time visual reports (charts, defect trends).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Meetings/Stand-ups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verbal updates in Agile teams (daily scrums).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Reports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logged in defect tracking tools (e.g., JIRA).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dttehs9gdj0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Daily / Status Reports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Meaning: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Written or electronic update communicating current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progress, issues, and results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testing activities.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Keep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project managers, test managers, and team members informed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Highlight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risks, blockers, defects, and deviations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release readiness decisions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Scope: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Covers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individual tester updates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overall project testing progress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execution results, defect status, and planned activities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When Used: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Daily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Agile or iterative projects.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Weekly or at milestones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traditional projects.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Typical Contents: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cases planned, executed, passed, failed, blocked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Defects logged, fixed, or pending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Risks or issues affecting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Planned testing activities for the next period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50 test cases executed → 45 passed, 5 failed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new defects logged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Regression testing for login module pending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blockers reported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Shortcut to Remember: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Daily/Status Reports = Keep everyone informed about testing progress, defects, and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6jx5omt5am1h" w:id="6"/>
      <w:bookmarkEnd w:id="6"/>
      <w:r w:rsidDel="00000000" w:rsidR="00000000" w:rsidRPr="00000000">
        <w:rPr>
          <w:rtl w:val="0"/>
        </w:rPr>
        <w:t xml:space="preserve">Test Summary Reports (TSR)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Meaning: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formal document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provides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comprehensive summary of testing activities, results, and conclusions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at the end of a test phase or project.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stakeholders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about the overall quality of the system under test.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release decisions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highlight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risks, defects, and coverage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Scope: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Covers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entire testing phase or project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including functional, non-functional, regression, and system testing.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Summarizes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coverage, execution, defects, metrics, and deviations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from the test plan.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When Used: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 of a test phase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(e.g., system testing, UAT).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Before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project milestones or release decisions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Typical Contents: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objectives and scope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Summary of test cases executed, passed, failed, or blocked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summary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(open, closed, severity, priority)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coverage achieved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Risks, issues, and recommendations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Overall conclusion on system quality and release readiness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System testing executed: 200 test cases → 180 passed, 15 failed, 5 blocked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 critical defects unresolved, 5 major defects pending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coverage achieved: 95% of requirements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Recommendation: Release with critical defects fixed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Shortcut to Remember: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TSR = End-of-phase report summarizing testing results, coverage, defects, and release readiness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h29blxqil25a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Dashboards &amp; Metrics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Meaning: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Visual representation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testing progress, results, and key performance indicators (KPIs) using graphs, charts, and tables.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real-time, easy-to-understand insights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stakeholders.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Highlight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trends, risks, defects, and coverage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at a glance.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data-driven decisions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about testing and release readiness.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Scope: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 cover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execution progress, defect status, requirement coverage, and team performance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Often used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ongoing projects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monitor progress continuously.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When Used: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Throughout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phase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updated daily or in real-time.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During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status meetings or reviews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show overall project health.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Typical Contents / Metrics: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execution: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Planned vs executed, passed, failed, blocked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metrics: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Open, closed, severity distribution, defect density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Coverage metrics: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Requirements coverage, code coverage, risk coverage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Trend charts: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Defect trends over time, test execution trends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Team performance metrics: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 case productivity, defect detection rate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dashboard shows:</w:t>
        <w:br w:type="textWrapping"/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500 test cases planned → 400 executed → 350 passed, 50 failed</w:t>
        <w:br w:type="textWrapping"/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30 open defects → 5 critical, 10 major, 15 minor</w:t>
        <w:br w:type="textWrapping"/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 coverage: 92%</w:t>
        <w:br w:type="textWrapping"/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Defect trend chart shows decreasing open defects over the past week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Shortcut to Remember: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Dashboards &amp; Metrics = Real-time visual snapshot of testing progress, coverage, and defects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kjtyf4otfe3o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Meetings / Stand-ups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Meaning: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Verbal communication sessions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where the testing team shares updates, progress, issues, and plans with stakeholders.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Commonly includes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daily stand-ups in Agile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periodic review meetings in traditional projects.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real-time, interactive updates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Highlight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blockers, risks, and dependencies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Facilitate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quick decision-making and collaboration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among team members and stakeholders.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Scope: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 be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daily (stand-ups)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weekly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at milestones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Covers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execution status, defects, risks, and next steps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When Used: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Daily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Agile projects (typically 15-minute stand-ups).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Regular meetings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traditional projects or before key milestones.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Typical Contents: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What was done yesterday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What will be done today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Blockers or issues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affecting progress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updates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(critical/major)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coverage or execution summary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Daily stand-up:</w:t>
        <w:br w:type="textWrapping"/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Yesterday: 50 test cases executed, 45 passed</w:t>
        <w:br w:type="textWrapping"/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Today: Execute remaining login module tests</w:t>
        <w:br w:type="textWrapping"/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Blocker: Environment downtime preventing database tests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Shortcut to Remember: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Meetings/Stand-ups = Quick verbal updates on testing progress, issues, and plans</w:t>
        <w:br w:type="textWrapping"/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k7iw1usw9j9t" w:id="9"/>
      <w:bookmarkEnd w:id="9"/>
      <w:r w:rsidDel="00000000" w:rsidR="00000000" w:rsidRPr="00000000">
        <w:rPr>
          <w:rtl w:val="0"/>
        </w:rPr>
        <w:t xml:space="preserve">Defect Reports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Meaning: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formal or semi-formal document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records details of defects found during testing and communicates them to stakeholders such as developers, test managers, and project managers.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Goal: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Track, monitor, and manage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defects throughout the testing lifecycle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defects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addressed, prioritized, and resolved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a timely manner.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clear audit trail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issues for decision-making and quality assessment.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Scope: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Covers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all defects discovered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during testing, including severity, priority, status, and impact.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 be used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unit, integration, system, and acceptance testing 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When Used: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Continuously during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as soon as defects are identified.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Used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 meetings, dashboards, and test status reporting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Typical Contents: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ID / Reference number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description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steps to reproduce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Severity and priority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(open, in progress, resolved, closed)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Assigned to / responsible person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Date reported / date resolved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Impact on functionality or release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Defect ID: D-101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Description: Login fails when using special characters in password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Severity: Critical, Priority: High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Status: Open, Assigned to developer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Reported: 20-Aug-2025, Expected fix: 22-Aug-2025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Shortcut to Remember: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Reports = Track and communicate all defects to manage resolution and quality</w:t>
        <w:br w:type="textWrapping"/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7098g4rzyrt8" w:id="10"/>
      <w:bookmarkEnd w:id="10"/>
      <w:r w:rsidDel="00000000" w:rsidR="00000000" w:rsidRPr="00000000">
        <w:rPr>
          <w:rtl w:val="0"/>
        </w:rPr>
        <w:t xml:space="preserve">Summary Table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2.0481927710844"/>
        <w:gridCol w:w="1428.4337349397592"/>
        <w:gridCol w:w="1428.4337349397592"/>
        <w:gridCol w:w="1823.132530120482"/>
        <w:gridCol w:w="1893.6144578313251"/>
        <w:gridCol w:w="1414.3373493975903"/>
        <w:tblGridChange w:id="0">
          <w:tblGrid>
            <w:gridCol w:w="1372.0481927710844"/>
            <w:gridCol w:w="1428.4337349397592"/>
            <w:gridCol w:w="1428.4337349397592"/>
            <w:gridCol w:w="1823.132530120482"/>
            <w:gridCol w:w="1893.6144578313251"/>
            <w:gridCol w:w="1414.337349397590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Meaning /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Scope /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When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Daily / Status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Written or electronic update on progress, issues, and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Keep stakeholders informed; highlight risks, blockers, defects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Individual or overall project testing progress; test execution, defects, next activities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Daily (Agile) or weekly/milestone (traditional)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50 test cases executed → 45 passed, 5 failed; 3 defects logged; regression pending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Summary Reports (TSR)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Formal document summarizing testing activities, results, and conclusions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Inform stakeholders; support release decisions; summarize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Entire test phase or project; test coverage, executed cases, defects, metrics, deviations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End of test phase or before release/milestone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200 test cases → 180 passed, 15 failed, 5 blocked; 12 critical defects unresolved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Dashboards &amp;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Visual graphs, charts, and KPIs showing testing progress and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Provide real-time insights; highlight trends, risks,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 execution, defect status, requirement/code coverage, team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Continuous during test phase; daily/real-time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500 test cases planned → 400 executed → 350 passed, 50 failed; 30 open defects; 92% coverage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Meetings / Stand-ups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Verbal sessions sharing updates, progress, issues, and plans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Real-time interactive updates; highlight blockers and risks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Daily stand-ups, weekly reviews, or milestone meetings; execution status, defects, risks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Daily in Agile; regular/milestones in traditional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Yesterday: 50 tests executed, 45 passed; Today: finish login module tests; Blocker: environment downtime</w:t>
            </w:r>
          </w:p>
        </w:tc>
      </w:tr>
      <w:tr>
        <w:trPr>
          <w:cantSplit w:val="0"/>
          <w:trHeight w:val="4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Defect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Document recording defects found during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Track, monitor, and manage defects; ensure resolution; provide audit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All defects discovered during testing (unit, integration, system, acceptance)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Continuously during testing; as defects are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Defect D-101: Login fails with special characters; Severity: Critical; Status: Open; Assigned to dev; Reported: 20-Aug-2025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m86aypp06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📊 Example – Daily Status Report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Planned test cases: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200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Executed test cases: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150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Passed: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Failed: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Blocked: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10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Defects: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15 open (5 high, 10 medium)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Risks: Performance testing delayed due to environment issues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Next steps: Complete remaining 50 cases + retesting fixed bugs</w:t>
        <w:br w:type="textWrapping"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tmquq2zxg8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🎯 Audience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Project Manager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progress, risks, schedule impact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Developers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defects, retesting needs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Product Owners/Clients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product readiness, quality status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QA Team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coverage, blocked areas</w:t>
        <w:br w:type="textWrapping"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Communicating the status of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giving clear, timely, and accurate updates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progress, defects, coverage, risks, and readiness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so stakeholders can make informed decisions.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