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  <w:sz w:val="46"/>
          <w:szCs w:val="46"/>
        </w:rPr>
      </w:pPr>
      <w:bookmarkStart w:colFirst="0" w:colLast="0" w:name="_3mrnym7p2si1" w:id="0"/>
      <w:bookmarkEnd w:id="0"/>
      <w:r w:rsidDel="00000000" w:rsidR="00000000" w:rsidRPr="00000000">
        <w:rPr>
          <w:rtl w:val="0"/>
        </w:rPr>
        <w:t xml:space="preserve">Defect Triage and Prioritization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before="280" w:lineRule="auto"/>
        <w:rPr/>
      </w:pPr>
      <w:bookmarkStart w:colFirst="0" w:colLast="0" w:name="_337ptmmkmz0l" w:id="1"/>
      <w:bookmarkEnd w:id="1"/>
      <w:r w:rsidDel="00000000" w:rsidR="00000000" w:rsidRPr="00000000">
        <w:rPr>
          <w:rtl w:val="0"/>
        </w:rPr>
        <w:t xml:space="preserve">🔹 Definition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Triage (or Defect Prioritization)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 the process of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reviewing, analyzing, and prioritizing defects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decide: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Which defects should be fixed first,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When they should be fixed,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Who should fix them.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 helps balance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business needs, technical feasibility, and project timelines.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hkdd1yx0zc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⚙️ How It Works (Process)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Review Meeting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Team reviews newly logged defects (testers, developers, product owner, business analysts).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Analyze Defect Details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Check severity (impact) and priority (urgency).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Validate if defect is real and reproducible.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Prioritize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Assign business priority (Critical, High, Medium, Low).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Decide which ones must be fixed in the current release and which can be deferred.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Assign Ownership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Developer or team responsible is assigned to fix.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Update Tracking Tool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Status and priority fields updated in JIRA, Bugzilla, or ALM.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55ijwxs0fli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📝 Factors Considered in Triage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Severity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(impact on system functionality).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Priority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(urgency from business perspective).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Business Value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(does it affect critical business workflows?).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Customer Impact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(is it user-facing or internal?).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Resources Available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(time, budget, developers).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Release Deadlines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(is it blocking release?).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4c3czr2o3s9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🎯 Purpose of Defect Triage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Ensure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critical defects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are resolved first.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Avoid wasting time fixing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low-impact defects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before urgent ones.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Align testing &amp; development with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business goals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Provide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transparency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stakeholders on defect handling.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7b5ivqfsi7g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🛠️ Example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Login button not working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Severity: Critical (users can’t log in)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Priority: High → Must fix immediately.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Logo misaligned on homepage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Severity: Minor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Priority: Low → Can be fixed later.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j7lj9k9p00g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👥 Who Participates in Defect Triage?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 Lead / QA Manager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Development Lead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 Owner / Business Analyst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Project Manager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 short: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Triage/Prioritization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= reviewing logged defects, analyzing severity &amp; priority, and deciding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fix order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optimize quality, timelines, and resources.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