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vr2pc6k2u40" w:id="0"/>
      <w:bookmarkEnd w:id="0"/>
      <w:r w:rsidDel="00000000" w:rsidR="00000000" w:rsidRPr="00000000">
        <w:rPr>
          <w:rtl w:val="0"/>
        </w:rPr>
        <w:t xml:space="preserve">Defect Fixing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/>
      </w:pPr>
      <w:bookmarkStart w:colFirst="0" w:colLast="0" w:name="_czt3m1gz0wcf" w:id="1"/>
      <w:bookmarkEnd w:id="1"/>
      <w:r w:rsidDel="00000000" w:rsidR="00000000" w:rsidRPr="00000000">
        <w:rPr>
          <w:rtl w:val="0"/>
        </w:rPr>
        <w:t xml:space="preserve">🔹 Definition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Fixing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is the process where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assigned developer (or responsible team)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analyzes the root cause of the defect and makes the necessary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 changes, configuration updates, or requirement corrections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resolve it.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 is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action step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after a defect has been identified, logged, prioritized, and assigned.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9k2yn5kv8za4" w:id="2"/>
      <w:bookmarkEnd w:id="2"/>
      <w:r w:rsidDel="00000000" w:rsidR="00000000" w:rsidRPr="00000000">
        <w:rPr>
          <w:rtl w:val="0"/>
        </w:rPr>
        <w:t xml:space="preserve">⚙️ Steps in Defect Fixing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Analyze the Defect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Developer reviews the defect details, logs, and reproduction steps provided by the tester.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Understands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why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the defect occurred (root cause analysis).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Make the Fix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database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environment setup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or even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requirements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depending on the defect type.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Follow coding standards and development guidelines.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Perform Unit Testing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Developer runs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local/unit tests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to ensure the fix works correctly.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that the fix doesn’t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break existing functionality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(avoid regression issues).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Check-in/Commit Code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Fixed code is committed to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version control system (e.g., Git, SVN)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Mark defect as “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Fixed/Resolved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” in the defect tracking tool (e.g., JIRA, Bugzilla).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Notify Testers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defect is then sent for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verification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(tester re-tests in the next build/release).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9yiucerrz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📝 Example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“Login fails with valid credentials.”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Fixing Steps: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Developer checks login module → finds incorrect password hashing function.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Corrects the hashing algorithm in code.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Runs unit tests → login works.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Commits changes to Git → marks defect as “Fixed.”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Tester re-tests in next build.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0583wna68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🎯 Purpose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[8/18/2025]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eliminate defects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that block functionality or reduce quality.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ensure the product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moves closer to release readiness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To maintain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user trust and satisfaction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In short: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Defect Fixing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= The developer’s process of analyzing the cause, correcting the issue, testing the fix, and preparing it for tester verification.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