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nu8o8nvv664" w:id="0"/>
      <w:bookmarkEnd w:id="0"/>
      <w:r w:rsidDel="00000000" w:rsidR="00000000" w:rsidRPr="00000000">
        <w:rPr>
          <w:rtl w:val="0"/>
        </w:rPr>
        <w:t xml:space="preserve">Testing Tools Categories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1. Test Management Tools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Tools for planning, scheduling, tracking, and reporting testing activities (e.g., JIRA, TestRail).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2. Test Design Tools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Assist in creating and managing test cases, conditions, and scripts (e.g., Selenium IDE, TestLink).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3. Test Data Preparation Tools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Generate, mask, or manage test data for various test environments (e.g., Informatica, Delphix).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4. Test Execution Tools (Automation Tools)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Automate functional/regression test execution (e.g., Selenium, QTP/UFT).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5. Performance Testing Tools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Measure system performance under load/stress (e.g., JMeter, LoadRunner).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6. Static Analysis Tools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Analyze source code without execution to detect issues early (e.g., SonarQube, Checkstyle).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7. Defect Management Tools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Log, track, and manage defects across the SDLC (e.g., Bugzilla, JIRA).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8. Continuous Integration &amp; Delivery (CI/CD) Tools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Automate build, integration, and deployment pipelines (e.g., Jenkins, GitLab CI).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9. Monitoring and Test Environment Tools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Monitor applications, servers, and environments for stability and issues (e.g., Nagios, Dynatrace).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