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3142C" w14:textId="175C277D" w:rsidR="00740CBC" w:rsidRPr="00740CBC" w:rsidRDefault="00740CBC" w:rsidP="00740CBC">
      <w:pPr>
        <w:pStyle w:val="Heading1"/>
      </w:pPr>
      <w:r w:rsidRPr="00740CBC">
        <w:t>Secondary Index</w:t>
      </w:r>
    </w:p>
    <w:p w14:paraId="72E9AD94" w14:textId="77777777" w:rsidR="00740CBC" w:rsidRDefault="00740CBC" w:rsidP="00740CBC">
      <w:pPr>
        <w:pStyle w:val="Heading2"/>
      </w:pPr>
      <w:r w:rsidRPr="00740CBC">
        <w:t>Definition</w:t>
      </w:r>
    </w:p>
    <w:p w14:paraId="55DB37C1" w14:textId="55F6BFFA" w:rsidR="00740CBC" w:rsidRPr="00740CBC" w:rsidRDefault="00740CBC" w:rsidP="00740CB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B4FF8E" w14:textId="77777777" w:rsidR="00740CBC" w:rsidRPr="00740CBC" w:rsidRDefault="00740CBC" w:rsidP="00740CBC">
      <w:p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A </w:t>
      </w:r>
      <w:r w:rsidRPr="00740CBC">
        <w:rPr>
          <w:rFonts w:ascii="Roboto Mono" w:hAnsi="Roboto Mono"/>
          <w:b/>
          <w:bCs/>
        </w:rPr>
        <w:t>Secondary Index</w:t>
      </w:r>
      <w:r w:rsidRPr="00740CBC">
        <w:rPr>
          <w:rFonts w:ascii="Roboto Mono" w:hAnsi="Roboto Mono"/>
        </w:rPr>
        <w:t xml:space="preserve"> is an index built on a column (or columns) </w:t>
      </w:r>
      <w:r w:rsidRPr="00740CBC">
        <w:rPr>
          <w:rFonts w:ascii="Roboto Mono" w:hAnsi="Roboto Mono"/>
          <w:b/>
          <w:bCs/>
        </w:rPr>
        <w:t>that is not the primary key</w:t>
      </w:r>
      <w:r w:rsidRPr="00740CBC">
        <w:rPr>
          <w:rFonts w:ascii="Roboto Mono" w:hAnsi="Roboto Mono"/>
        </w:rPr>
        <w:t>.</w:t>
      </w:r>
    </w:p>
    <w:p w14:paraId="7FBC9691" w14:textId="77777777" w:rsidR="00740CBC" w:rsidRPr="00740CBC" w:rsidRDefault="00740CBC" w:rsidP="00740CBC">
      <w:pPr>
        <w:numPr>
          <w:ilvl w:val="0"/>
          <w:numId w:val="8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It allows </w:t>
      </w:r>
      <w:r w:rsidRPr="00740CBC">
        <w:rPr>
          <w:rFonts w:ascii="Roboto Mono" w:hAnsi="Roboto Mono"/>
          <w:b/>
          <w:bCs/>
        </w:rPr>
        <w:t>faster search and retrieval</w:t>
      </w:r>
      <w:r w:rsidRPr="00740CBC">
        <w:rPr>
          <w:rFonts w:ascii="Roboto Mono" w:hAnsi="Roboto Mono"/>
        </w:rPr>
        <w:t xml:space="preserve"> based on non-unique or non-primary key columns.</w:t>
      </w:r>
    </w:p>
    <w:p w14:paraId="00E92A6C" w14:textId="77777777" w:rsidR="00740CBC" w:rsidRPr="00740CBC" w:rsidRDefault="00740CBC" w:rsidP="00740CBC">
      <w:pPr>
        <w:numPr>
          <w:ilvl w:val="0"/>
          <w:numId w:val="8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Unlike a primary index, the values in a secondary index </w:t>
      </w:r>
      <w:r w:rsidRPr="00740CBC">
        <w:rPr>
          <w:rFonts w:ascii="Roboto Mono" w:hAnsi="Roboto Mono"/>
          <w:b/>
          <w:bCs/>
        </w:rPr>
        <w:t>may not be unique</w:t>
      </w:r>
      <w:r w:rsidRPr="00740CBC">
        <w:rPr>
          <w:rFonts w:ascii="Roboto Mono" w:hAnsi="Roboto Mono"/>
        </w:rPr>
        <w:t>, so multiple rows can point to the same value.</w:t>
      </w:r>
    </w:p>
    <w:p w14:paraId="0C0D1A86" w14:textId="77777777" w:rsidR="00740CBC" w:rsidRDefault="00740CBC" w:rsidP="00740CBC">
      <w:pPr>
        <w:pStyle w:val="Heading2"/>
      </w:pPr>
      <w:r w:rsidRPr="00740CBC">
        <w:t>Key idea:</w:t>
      </w:r>
    </w:p>
    <w:p w14:paraId="70128501" w14:textId="11856E94" w:rsidR="00740CBC" w:rsidRPr="00740CBC" w:rsidRDefault="00740CBC" w:rsidP="00740CB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BF3D60" w14:textId="77777777" w:rsidR="00740CBC" w:rsidRPr="00740CBC" w:rsidRDefault="00740CBC" w:rsidP="00740CBC">
      <w:pPr>
        <w:numPr>
          <w:ilvl w:val="0"/>
          <w:numId w:val="9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Used when you want to </w:t>
      </w:r>
      <w:r w:rsidRPr="00740CBC">
        <w:rPr>
          <w:rFonts w:ascii="Roboto Mono" w:hAnsi="Roboto Mono"/>
          <w:b/>
          <w:bCs/>
        </w:rPr>
        <w:t>search by a column other than the primary key</w:t>
      </w:r>
      <w:r w:rsidRPr="00740CBC">
        <w:rPr>
          <w:rFonts w:ascii="Roboto Mono" w:hAnsi="Roboto Mono"/>
        </w:rPr>
        <w:t>.</w:t>
      </w:r>
    </w:p>
    <w:p w14:paraId="5CA28824" w14:textId="77777777" w:rsidR="00740CBC" w:rsidRPr="00740CBC" w:rsidRDefault="00740CBC" w:rsidP="00740CBC">
      <w:pPr>
        <w:numPr>
          <w:ilvl w:val="0"/>
          <w:numId w:val="9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>Helps improve query performance without modifying the table structure.</w:t>
      </w:r>
    </w:p>
    <w:p w14:paraId="624DC3D6" w14:textId="77777777" w:rsidR="00740CBC" w:rsidRPr="00740CBC" w:rsidRDefault="00000000" w:rsidP="00740CBC">
      <w:pPr>
        <w:rPr>
          <w:rFonts w:ascii="Roboto Mono" w:hAnsi="Roboto Mono"/>
        </w:rPr>
      </w:pPr>
      <w:r>
        <w:rPr>
          <w:rFonts w:ascii="Roboto Mono" w:hAnsi="Roboto Mono"/>
        </w:rPr>
        <w:pict w14:anchorId="3DCF7711">
          <v:rect id="_x0000_i1025" style="width:0;height:1.5pt" o:hralign="center" o:hrstd="t" o:hr="t" fillcolor="#a0a0a0" stroked="f"/>
        </w:pict>
      </w:r>
    </w:p>
    <w:p w14:paraId="5C5EE51F" w14:textId="77777777" w:rsidR="00740CBC" w:rsidRDefault="00740CBC" w:rsidP="00740CBC">
      <w:pPr>
        <w:pStyle w:val="Heading2"/>
      </w:pPr>
      <w:r w:rsidRPr="00740CBC">
        <w:t>Example: Students Table</w:t>
      </w:r>
    </w:p>
    <w:p w14:paraId="3BE3027D" w14:textId="0EE33C98" w:rsidR="00740CBC" w:rsidRDefault="00740CBC" w:rsidP="00740C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D16A7B" w14:textId="243F41EF" w:rsidR="00740CBC" w:rsidRPr="00740CBC" w:rsidRDefault="00740CBC" w:rsidP="00740CBC">
      <w:r>
        <w:rPr>
          <w:noProof/>
        </w:rPr>
        <w:drawing>
          <wp:inline distT="0" distB="0" distL="0" distR="0" wp14:anchorId="29D13648" wp14:editId="7D7F030F">
            <wp:extent cx="5943600" cy="1540510"/>
            <wp:effectExtent l="0" t="0" r="0" b="2540"/>
            <wp:docPr id="143891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17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96"/>
      </w:tblGrid>
      <w:tr w:rsidR="00740CBC" w:rsidRPr="00740CBC" w14:paraId="2EBEF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8C42F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CDB0474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946DDFC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740CBC" w:rsidRPr="00740CBC" w14:paraId="13D4D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E0C2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3D69C4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00F3E45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85</w:t>
            </w:r>
          </w:p>
        </w:tc>
      </w:tr>
      <w:tr w:rsidR="00740CBC" w:rsidRPr="00740CBC" w14:paraId="3859E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2104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A49396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CBEA201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90</w:t>
            </w:r>
          </w:p>
        </w:tc>
      </w:tr>
      <w:tr w:rsidR="00740CBC" w:rsidRPr="00740CBC" w14:paraId="3D493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9491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8E67B9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022E1787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80</w:t>
            </w:r>
          </w:p>
        </w:tc>
      </w:tr>
      <w:tr w:rsidR="00740CBC" w:rsidRPr="00740CBC" w14:paraId="46EAC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8320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CB2DC8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21A80C41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88</w:t>
            </w:r>
          </w:p>
        </w:tc>
      </w:tr>
    </w:tbl>
    <w:p w14:paraId="3909FA2F" w14:textId="77777777" w:rsidR="00740CBC" w:rsidRPr="00740CBC" w:rsidRDefault="00740CBC" w:rsidP="00740CBC">
      <w:pPr>
        <w:numPr>
          <w:ilvl w:val="0"/>
          <w:numId w:val="10"/>
        </w:numPr>
        <w:rPr>
          <w:rFonts w:ascii="Roboto Mono" w:hAnsi="Roboto Mono"/>
        </w:rPr>
      </w:pPr>
      <w:r w:rsidRPr="00740CBC">
        <w:rPr>
          <w:rFonts w:ascii="Roboto Mono" w:hAnsi="Roboto Mono"/>
          <w:b/>
          <w:bCs/>
        </w:rPr>
        <w:t>Primary key:</w:t>
      </w:r>
      <w:r w:rsidRPr="00740CBC">
        <w:rPr>
          <w:rFonts w:ascii="Roboto Mono" w:hAnsi="Roboto Mono"/>
        </w:rPr>
        <w:t xml:space="preserve"> ID </w:t>
      </w:r>
      <w:r w:rsidRPr="00740CBC">
        <w:rPr>
          <w:rFonts w:ascii="Arial" w:hAnsi="Arial" w:cs="Arial"/>
        </w:rPr>
        <w:t>→</w:t>
      </w:r>
      <w:r w:rsidRPr="00740CBC">
        <w:rPr>
          <w:rFonts w:ascii="Roboto Mono" w:hAnsi="Roboto Mono"/>
        </w:rPr>
        <w:t xml:space="preserve"> Primary index exists here</w:t>
      </w:r>
    </w:p>
    <w:p w14:paraId="4ECFA887" w14:textId="77777777" w:rsidR="00740CBC" w:rsidRPr="00740CBC" w:rsidRDefault="00740CBC" w:rsidP="00740CBC">
      <w:pPr>
        <w:numPr>
          <w:ilvl w:val="0"/>
          <w:numId w:val="10"/>
        </w:numPr>
        <w:rPr>
          <w:rFonts w:ascii="Roboto Mono" w:hAnsi="Roboto Mono"/>
        </w:rPr>
      </w:pPr>
      <w:r w:rsidRPr="00740CBC">
        <w:rPr>
          <w:rFonts w:ascii="Roboto Mono" w:hAnsi="Roboto Mono"/>
          <w:b/>
          <w:bCs/>
        </w:rPr>
        <w:t>Secondary index:</w:t>
      </w:r>
      <w:r w:rsidRPr="00740CBC">
        <w:rPr>
          <w:rFonts w:ascii="Roboto Mono" w:hAnsi="Roboto Mono"/>
        </w:rPr>
        <w:t xml:space="preserve"> Could be on Name or Score</w:t>
      </w:r>
    </w:p>
    <w:p w14:paraId="0F811983" w14:textId="77777777" w:rsidR="00740CBC" w:rsidRDefault="00740CBC" w:rsidP="00740CBC">
      <w:pPr>
        <w:rPr>
          <w:rFonts w:ascii="Roboto Mono" w:hAnsi="Roboto Mono"/>
          <w:b/>
          <w:bCs/>
        </w:rPr>
      </w:pPr>
      <w:r w:rsidRPr="00740CBC">
        <w:rPr>
          <w:rFonts w:ascii="Roboto Mono" w:hAnsi="Roboto Mono"/>
          <w:b/>
          <w:bCs/>
        </w:rPr>
        <w:t>Secondary Index on Name (sorted alphabetically):</w:t>
      </w:r>
    </w:p>
    <w:p w14:paraId="3CB26529" w14:textId="1977528F" w:rsidR="00740CBC" w:rsidRPr="00740CBC" w:rsidRDefault="00740CBC" w:rsidP="00740C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A709ED" wp14:editId="7652F46E">
            <wp:extent cx="5943600" cy="1545590"/>
            <wp:effectExtent l="0" t="0" r="0" b="0"/>
            <wp:docPr id="155134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45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236"/>
      </w:tblGrid>
      <w:tr w:rsidR="00740CBC" w:rsidRPr="00740CBC" w14:paraId="541F42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C8197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8C4773D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t>Row Location(s)</w:t>
            </w:r>
          </w:p>
        </w:tc>
      </w:tr>
      <w:tr w:rsidR="00740CBC" w:rsidRPr="00740CBC" w14:paraId="0DAAB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F59A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2BBE771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1</w:t>
            </w:r>
          </w:p>
        </w:tc>
      </w:tr>
      <w:tr w:rsidR="00740CBC" w:rsidRPr="00740CBC" w14:paraId="54E2A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E467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3EDA39A8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4</w:t>
            </w:r>
          </w:p>
        </w:tc>
      </w:tr>
      <w:tr w:rsidR="00740CBC" w:rsidRPr="00740CBC" w14:paraId="7B8A9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0442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0EAC1ABE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3</w:t>
            </w:r>
          </w:p>
        </w:tc>
      </w:tr>
      <w:tr w:rsidR="00740CBC" w:rsidRPr="00740CBC" w14:paraId="2413D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90A7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9E7FE4F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2</w:t>
            </w:r>
          </w:p>
        </w:tc>
      </w:tr>
    </w:tbl>
    <w:p w14:paraId="27A77A34" w14:textId="77777777" w:rsidR="00740CBC" w:rsidRPr="00740CBC" w:rsidRDefault="00740CBC" w:rsidP="00740CBC">
      <w:pPr>
        <w:numPr>
          <w:ilvl w:val="0"/>
          <w:numId w:val="11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>Query: SELECT * FROM Students WHERE Name = 'Sara'</w:t>
      </w:r>
    </w:p>
    <w:p w14:paraId="5F07D649" w14:textId="77777777" w:rsidR="00740CBC" w:rsidRPr="00740CBC" w:rsidRDefault="00740CBC" w:rsidP="00740CBC">
      <w:pPr>
        <w:numPr>
          <w:ilvl w:val="1"/>
          <w:numId w:val="11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Database looks in </w:t>
      </w:r>
      <w:r w:rsidRPr="00740CBC">
        <w:rPr>
          <w:rFonts w:ascii="Roboto Mono" w:hAnsi="Roboto Mono"/>
          <w:b/>
          <w:bCs/>
        </w:rPr>
        <w:t>secondary index</w:t>
      </w:r>
      <w:r w:rsidRPr="00740CBC">
        <w:rPr>
          <w:rFonts w:ascii="Roboto Mono" w:hAnsi="Roboto Mono"/>
        </w:rPr>
        <w:t xml:space="preserve"> </w:t>
      </w:r>
      <w:r w:rsidRPr="00740CBC">
        <w:rPr>
          <w:rFonts w:ascii="Arial" w:hAnsi="Arial" w:cs="Arial"/>
        </w:rPr>
        <w:t>→</w:t>
      </w:r>
      <w:r w:rsidRPr="00740CBC">
        <w:rPr>
          <w:rFonts w:ascii="Roboto Mono" w:hAnsi="Roboto Mono"/>
        </w:rPr>
        <w:t xml:space="preserve"> Row 2 </w:t>
      </w:r>
      <w:r w:rsidRPr="00740CBC">
        <w:rPr>
          <w:rFonts w:ascii="Arial" w:hAnsi="Arial" w:cs="Arial"/>
        </w:rPr>
        <w:t>→</w:t>
      </w:r>
      <w:r w:rsidRPr="00740CBC">
        <w:rPr>
          <w:rFonts w:ascii="Roboto Mono" w:hAnsi="Roboto Mono"/>
        </w:rPr>
        <w:t xml:space="preserve"> Direct access </w:t>
      </w:r>
      <w:r w:rsidRPr="00740CBC">
        <w:rPr>
          <w:rFonts w:ascii="Segoe UI Emoji" w:hAnsi="Segoe UI Emoji" w:cs="Segoe UI Emoji"/>
        </w:rPr>
        <w:t>✅</w:t>
      </w:r>
    </w:p>
    <w:p w14:paraId="4AB48D9A" w14:textId="77777777" w:rsidR="00740CBC" w:rsidRDefault="00740CBC" w:rsidP="00740CBC">
      <w:pPr>
        <w:rPr>
          <w:rFonts w:ascii="Roboto Mono" w:hAnsi="Roboto Mono"/>
          <w:b/>
          <w:bCs/>
        </w:rPr>
      </w:pPr>
      <w:r w:rsidRPr="00740CBC">
        <w:rPr>
          <w:rFonts w:ascii="Roboto Mono" w:hAnsi="Roboto Mono"/>
          <w:b/>
          <w:bCs/>
        </w:rPr>
        <w:t>Secondary Index on Score (note duplicates allowed):</w:t>
      </w:r>
    </w:p>
    <w:p w14:paraId="05B06602" w14:textId="45385BB4" w:rsidR="00740CBC" w:rsidRPr="00740CBC" w:rsidRDefault="00740CBC" w:rsidP="00740CB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E22DFC2" wp14:editId="7071CD7D">
            <wp:extent cx="5943600" cy="1570355"/>
            <wp:effectExtent l="0" t="0" r="0" b="0"/>
            <wp:docPr id="11422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7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236"/>
      </w:tblGrid>
      <w:tr w:rsidR="00740CBC" w:rsidRPr="00740CBC" w14:paraId="70EDB3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93A0B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6247D74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t>Row Location(s)</w:t>
            </w:r>
          </w:p>
        </w:tc>
      </w:tr>
      <w:tr w:rsidR="00740CBC" w:rsidRPr="00740CBC" w14:paraId="52475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89C9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125CD71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3</w:t>
            </w:r>
          </w:p>
        </w:tc>
      </w:tr>
      <w:tr w:rsidR="00740CBC" w:rsidRPr="00740CBC" w14:paraId="3843A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1405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298BAD1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1</w:t>
            </w:r>
          </w:p>
        </w:tc>
      </w:tr>
      <w:tr w:rsidR="00740CBC" w:rsidRPr="00740CBC" w14:paraId="029B2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46A0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42F3899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4</w:t>
            </w:r>
          </w:p>
        </w:tc>
      </w:tr>
      <w:tr w:rsidR="00740CBC" w:rsidRPr="00740CBC" w14:paraId="144A7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FE7A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CF45416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2</w:t>
            </w:r>
          </w:p>
        </w:tc>
      </w:tr>
    </w:tbl>
    <w:p w14:paraId="07F337AB" w14:textId="77777777" w:rsidR="00740CBC" w:rsidRPr="00740CBC" w:rsidRDefault="00740CBC" w:rsidP="00740CBC">
      <w:pPr>
        <w:numPr>
          <w:ilvl w:val="0"/>
          <w:numId w:val="12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>Query: SELECT * FROM Students WHERE Score = 85</w:t>
      </w:r>
    </w:p>
    <w:p w14:paraId="18AB527F" w14:textId="77777777" w:rsidR="00740CBC" w:rsidRDefault="00740CBC" w:rsidP="00740CBC">
      <w:pPr>
        <w:numPr>
          <w:ilvl w:val="1"/>
          <w:numId w:val="12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Database looks in </w:t>
      </w:r>
      <w:r w:rsidRPr="00740CBC">
        <w:rPr>
          <w:rFonts w:ascii="Roboto Mono" w:hAnsi="Roboto Mono"/>
          <w:b/>
          <w:bCs/>
        </w:rPr>
        <w:t>secondary index</w:t>
      </w:r>
      <w:r w:rsidRPr="00740CBC">
        <w:rPr>
          <w:rFonts w:ascii="Roboto Mono" w:hAnsi="Roboto Mono"/>
        </w:rPr>
        <w:t xml:space="preserve"> </w:t>
      </w:r>
      <w:r w:rsidRPr="00740CBC">
        <w:rPr>
          <w:rFonts w:ascii="Arial" w:hAnsi="Arial" w:cs="Arial"/>
        </w:rPr>
        <w:t>→</w:t>
      </w:r>
      <w:r w:rsidRPr="00740CBC">
        <w:rPr>
          <w:rFonts w:ascii="Roboto Mono" w:hAnsi="Roboto Mono"/>
        </w:rPr>
        <w:t xml:space="preserve"> Row 1 </w:t>
      </w:r>
      <w:r w:rsidRPr="00740CBC">
        <w:rPr>
          <w:rFonts w:ascii="Arial" w:hAnsi="Arial" w:cs="Arial"/>
        </w:rPr>
        <w:t>→</w:t>
      </w:r>
      <w:r w:rsidRPr="00740CBC">
        <w:rPr>
          <w:rFonts w:ascii="Roboto Mono" w:hAnsi="Roboto Mono"/>
        </w:rPr>
        <w:t xml:space="preserve"> Access record</w:t>
      </w:r>
    </w:p>
    <w:p w14:paraId="65F82474" w14:textId="1AE0D99F" w:rsidR="00D77E33" w:rsidRDefault="00D77E33" w:rsidP="00D77E33">
      <w:pPr>
        <w:rPr>
          <w:rFonts w:ascii="Roboto Mono" w:hAnsi="Roboto Mono"/>
          <w:b/>
          <w:bCs/>
        </w:rPr>
      </w:pPr>
      <w:r w:rsidRPr="00D77E33">
        <w:rPr>
          <w:rFonts w:ascii="Roboto Mono" w:hAnsi="Roboto Mono"/>
          <w:b/>
          <w:bCs/>
        </w:rPr>
        <w:t>Row Location</w:t>
      </w:r>
    </w:p>
    <w:p w14:paraId="45227F8D" w14:textId="77777777" w:rsidR="00D77E33" w:rsidRPr="00D77E33" w:rsidRDefault="00D77E33" w:rsidP="00D77E33">
      <w:pPr>
        <w:rPr>
          <w:rFonts w:ascii="Roboto Mono" w:hAnsi="Roboto Mono"/>
        </w:rPr>
      </w:pPr>
      <w:r w:rsidRPr="00D77E33">
        <w:rPr>
          <w:rFonts w:ascii="Roboto Mono" w:hAnsi="Roboto Mono"/>
        </w:rPr>
        <w:t>Row location is a pointer or reference that tells the database exactly where a row is stored in the table.</w:t>
      </w:r>
    </w:p>
    <w:p w14:paraId="57840F26" w14:textId="77777777" w:rsidR="00D77E33" w:rsidRPr="00D77E33" w:rsidRDefault="00D77E33" w:rsidP="00D77E33">
      <w:pPr>
        <w:numPr>
          <w:ilvl w:val="0"/>
          <w:numId w:val="15"/>
        </w:numPr>
        <w:rPr>
          <w:rFonts w:ascii="Roboto Mono" w:hAnsi="Roboto Mono"/>
        </w:rPr>
      </w:pPr>
      <w:r w:rsidRPr="00D77E33">
        <w:rPr>
          <w:rFonts w:ascii="Roboto Mono" w:hAnsi="Roboto Mono"/>
        </w:rPr>
        <w:t>It is not the data itself — it’s like an “address” to the row.</w:t>
      </w:r>
    </w:p>
    <w:p w14:paraId="0F08CA34" w14:textId="77777777" w:rsidR="00D77E33" w:rsidRDefault="00D77E33" w:rsidP="00D77E33">
      <w:pPr>
        <w:numPr>
          <w:ilvl w:val="0"/>
          <w:numId w:val="15"/>
        </w:numPr>
        <w:rPr>
          <w:rFonts w:ascii="Roboto Mono" w:hAnsi="Roboto Mono"/>
        </w:rPr>
      </w:pPr>
      <w:r w:rsidRPr="00D77E33">
        <w:rPr>
          <w:rFonts w:ascii="Roboto Mono" w:hAnsi="Roboto Mono"/>
        </w:rPr>
        <w:t xml:space="preserve">Indexes store the key (like Name or ID) </w:t>
      </w:r>
      <w:r w:rsidRPr="00D77E33">
        <w:rPr>
          <w:rFonts w:ascii="Arial" w:hAnsi="Arial" w:cs="Arial"/>
        </w:rPr>
        <w:t>→</w:t>
      </w:r>
      <w:r w:rsidRPr="00D77E33">
        <w:rPr>
          <w:rFonts w:ascii="Roboto Mono" w:hAnsi="Roboto Mono"/>
        </w:rPr>
        <w:t xml:space="preserve"> row location so the database can jump directly to the row without scanning the entire table.</w:t>
      </w:r>
    </w:p>
    <w:p w14:paraId="3965182F" w14:textId="77777777" w:rsidR="00D77E33" w:rsidRDefault="00D77E33" w:rsidP="00D77E33">
      <w:pPr>
        <w:numPr>
          <w:ilvl w:val="0"/>
          <w:numId w:val="15"/>
        </w:numPr>
        <w:rPr>
          <w:rFonts w:ascii="Roboto Mono" w:hAnsi="Roboto Mono"/>
        </w:rPr>
      </w:pPr>
      <w:r w:rsidRPr="00D77E33">
        <w:rPr>
          <w:rFonts w:ascii="Roboto Mono" w:hAnsi="Roboto Mono"/>
        </w:rPr>
        <w:t>Row location is what makes indexes fast.</w:t>
      </w:r>
    </w:p>
    <w:p w14:paraId="6516027A" w14:textId="26E13584" w:rsidR="00D77E33" w:rsidRPr="00740CBC" w:rsidRDefault="00D77E33" w:rsidP="00927DFD">
      <w:pPr>
        <w:numPr>
          <w:ilvl w:val="0"/>
          <w:numId w:val="15"/>
        </w:numPr>
        <w:rPr>
          <w:rFonts w:ascii="Roboto Mono" w:hAnsi="Roboto Mono"/>
        </w:rPr>
      </w:pPr>
      <w:r w:rsidRPr="00D77E33">
        <w:rPr>
          <w:rFonts w:ascii="Roboto Mono" w:hAnsi="Roboto Mono"/>
        </w:rPr>
        <w:t xml:space="preserve">Without row location </w:t>
      </w:r>
      <w:r w:rsidRPr="00D77E33">
        <w:rPr>
          <w:rFonts w:ascii="Arial" w:hAnsi="Arial" w:cs="Arial"/>
        </w:rPr>
        <w:t>→</w:t>
      </w:r>
      <w:r w:rsidRPr="00D77E33">
        <w:rPr>
          <w:rFonts w:ascii="Roboto Mono" w:hAnsi="Roboto Mono"/>
        </w:rPr>
        <w:t xml:space="preserve"> database would have to scan all rows.</w:t>
      </w:r>
    </w:p>
    <w:p w14:paraId="7F888E86" w14:textId="77777777" w:rsidR="00740CBC" w:rsidRPr="00740CBC" w:rsidRDefault="00000000" w:rsidP="00740CBC">
      <w:pPr>
        <w:rPr>
          <w:rFonts w:ascii="Roboto Mono" w:hAnsi="Roboto Mono"/>
        </w:rPr>
      </w:pPr>
      <w:r>
        <w:rPr>
          <w:rFonts w:ascii="Roboto Mono" w:hAnsi="Roboto Mono"/>
        </w:rPr>
        <w:pict w14:anchorId="5B17AA01">
          <v:rect id="_x0000_i1026" style="width:0;height:1.5pt" o:hralign="center" o:hrstd="t" o:hr="t" fillcolor="#a0a0a0" stroked="f"/>
        </w:pict>
      </w:r>
    </w:p>
    <w:p w14:paraId="34D0BA51" w14:textId="77777777" w:rsidR="00740CBC" w:rsidRDefault="00740CBC" w:rsidP="00740CBC">
      <w:pPr>
        <w:pStyle w:val="Heading2"/>
      </w:pPr>
      <w:r w:rsidRPr="00740CBC">
        <w:lastRenderedPageBreak/>
        <w:t>Key Features of Secondary Index</w:t>
      </w:r>
    </w:p>
    <w:p w14:paraId="48C48AB8" w14:textId="370A7F66" w:rsidR="00740CBC" w:rsidRPr="00740CBC" w:rsidRDefault="00740CBC" w:rsidP="00740CB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889735" w14:textId="77777777" w:rsidR="00740CBC" w:rsidRPr="00740CBC" w:rsidRDefault="00740CBC" w:rsidP="00740CBC">
      <w:pPr>
        <w:numPr>
          <w:ilvl w:val="0"/>
          <w:numId w:val="13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Built on </w:t>
      </w:r>
      <w:r w:rsidRPr="00740CBC">
        <w:rPr>
          <w:rFonts w:ascii="Roboto Mono" w:hAnsi="Roboto Mono"/>
          <w:b/>
          <w:bCs/>
        </w:rPr>
        <w:t>non-primary key columns</w:t>
      </w:r>
      <w:r w:rsidRPr="00740CBC">
        <w:rPr>
          <w:rFonts w:ascii="Roboto Mono" w:hAnsi="Roboto Mono"/>
        </w:rPr>
        <w:t>.</w:t>
      </w:r>
    </w:p>
    <w:p w14:paraId="011DA7AC" w14:textId="77777777" w:rsidR="00740CBC" w:rsidRPr="00740CBC" w:rsidRDefault="00740CBC" w:rsidP="00740CBC">
      <w:pPr>
        <w:numPr>
          <w:ilvl w:val="0"/>
          <w:numId w:val="13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Values </w:t>
      </w:r>
      <w:r w:rsidRPr="00740CBC">
        <w:rPr>
          <w:rFonts w:ascii="Roboto Mono" w:hAnsi="Roboto Mono"/>
          <w:b/>
          <w:bCs/>
        </w:rPr>
        <w:t>may not be unique</w:t>
      </w:r>
      <w:r w:rsidRPr="00740CBC">
        <w:rPr>
          <w:rFonts w:ascii="Roboto Mono" w:hAnsi="Roboto Mono"/>
        </w:rPr>
        <w:t xml:space="preserve"> </w:t>
      </w:r>
      <w:r w:rsidRPr="00740CBC">
        <w:rPr>
          <w:rFonts w:ascii="Arial" w:hAnsi="Arial" w:cs="Arial"/>
        </w:rPr>
        <w:t>→</w:t>
      </w:r>
      <w:r w:rsidRPr="00740CBC">
        <w:rPr>
          <w:rFonts w:ascii="Roboto Mono" w:hAnsi="Roboto Mono"/>
        </w:rPr>
        <w:t xml:space="preserve"> multiple rows can match.</w:t>
      </w:r>
    </w:p>
    <w:p w14:paraId="69B615AC" w14:textId="77777777" w:rsidR="00740CBC" w:rsidRPr="00740CBC" w:rsidRDefault="00740CBC" w:rsidP="00740CBC">
      <w:pPr>
        <w:numPr>
          <w:ilvl w:val="0"/>
          <w:numId w:val="13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Improves search performance for </w:t>
      </w:r>
      <w:r w:rsidRPr="00740CBC">
        <w:rPr>
          <w:rFonts w:ascii="Roboto Mono" w:hAnsi="Roboto Mono"/>
          <w:b/>
          <w:bCs/>
        </w:rPr>
        <w:t>non-key columns</w:t>
      </w:r>
      <w:r w:rsidRPr="00740CBC">
        <w:rPr>
          <w:rFonts w:ascii="Roboto Mono" w:hAnsi="Roboto Mono"/>
        </w:rPr>
        <w:t>.</w:t>
      </w:r>
    </w:p>
    <w:p w14:paraId="096A5D6D" w14:textId="77777777" w:rsidR="00740CBC" w:rsidRPr="00740CBC" w:rsidRDefault="00740CBC" w:rsidP="00740CBC">
      <w:pPr>
        <w:numPr>
          <w:ilvl w:val="0"/>
          <w:numId w:val="13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Stored separately from the primary index, usually in </w:t>
      </w:r>
      <w:r w:rsidRPr="00740CBC">
        <w:rPr>
          <w:rFonts w:ascii="Roboto Mono" w:hAnsi="Roboto Mono"/>
          <w:b/>
          <w:bCs/>
        </w:rPr>
        <w:t>B-Tree or Hash</w:t>
      </w:r>
      <w:r w:rsidRPr="00740CBC">
        <w:rPr>
          <w:rFonts w:ascii="Roboto Mono" w:hAnsi="Roboto Mono"/>
        </w:rPr>
        <w:t xml:space="preserve"> structures.</w:t>
      </w:r>
    </w:p>
    <w:p w14:paraId="508ED9CA" w14:textId="77777777" w:rsidR="00740CBC" w:rsidRDefault="00000000" w:rsidP="00740CBC">
      <w:pPr>
        <w:rPr>
          <w:rFonts w:ascii="Roboto Mono" w:hAnsi="Roboto Mono"/>
        </w:rPr>
      </w:pPr>
      <w:r>
        <w:rPr>
          <w:rFonts w:ascii="Roboto Mono" w:hAnsi="Roboto Mono"/>
        </w:rPr>
        <w:pict w14:anchorId="35E1D89B">
          <v:rect id="_x0000_i1032" style="width:0;height:1.5pt" o:hralign="center" o:bullet="t" o:hrstd="t" o:hr="t" fillcolor="#a0a0a0" stroked="f"/>
        </w:pict>
      </w:r>
    </w:p>
    <w:p w14:paraId="366A4755" w14:textId="77777777" w:rsidR="005655CC" w:rsidRDefault="005655CC" w:rsidP="005655CC">
      <w:pPr>
        <w:pStyle w:val="Heading2"/>
      </w:pPr>
      <w:r w:rsidRPr="005655CC">
        <w:t>Advantages</w:t>
      </w:r>
    </w:p>
    <w:p w14:paraId="72882C4C" w14:textId="1093C3F3" w:rsidR="005655CC" w:rsidRPr="005655CC" w:rsidRDefault="005655CC" w:rsidP="005655C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87DFF5" w14:textId="77777777" w:rsidR="005655CC" w:rsidRDefault="005655CC" w:rsidP="005655CC">
      <w:pPr>
        <w:numPr>
          <w:ilvl w:val="0"/>
          <w:numId w:val="16"/>
        </w:numPr>
        <w:rPr>
          <w:rFonts w:ascii="Roboto Mono" w:hAnsi="Roboto Mono"/>
        </w:rPr>
      </w:pPr>
      <w:r w:rsidRPr="005655CC">
        <w:rPr>
          <w:rFonts w:ascii="Roboto Mono" w:hAnsi="Roboto Mono"/>
        </w:rPr>
        <w:t>Allows fast retrieval using non-primary key columns</w:t>
      </w:r>
    </w:p>
    <w:p w14:paraId="499A5E38" w14:textId="77777777" w:rsidR="005655CC" w:rsidRDefault="005655CC" w:rsidP="005655CC">
      <w:pPr>
        <w:numPr>
          <w:ilvl w:val="0"/>
          <w:numId w:val="16"/>
        </w:numPr>
        <w:rPr>
          <w:rFonts w:ascii="Roboto Mono" w:hAnsi="Roboto Mono"/>
        </w:rPr>
      </w:pPr>
      <w:r w:rsidRPr="005655CC">
        <w:rPr>
          <w:rFonts w:ascii="Roboto Mono" w:hAnsi="Roboto Mono"/>
        </w:rPr>
        <w:t>Improves query performance for searches on frequently used columns</w:t>
      </w:r>
    </w:p>
    <w:p w14:paraId="421E2EF7" w14:textId="77777777" w:rsidR="005655CC" w:rsidRDefault="005655CC" w:rsidP="005655CC">
      <w:pPr>
        <w:numPr>
          <w:ilvl w:val="0"/>
          <w:numId w:val="16"/>
        </w:numPr>
        <w:rPr>
          <w:rFonts w:ascii="Roboto Mono" w:hAnsi="Roboto Mono"/>
        </w:rPr>
      </w:pPr>
      <w:r w:rsidRPr="005655CC">
        <w:rPr>
          <w:rFonts w:ascii="Roboto Mono" w:hAnsi="Roboto Mono"/>
        </w:rPr>
        <w:t>Supports multiple secondary indexes on different columns</w:t>
      </w:r>
    </w:p>
    <w:p w14:paraId="24ADBB1B" w14:textId="460B7F44" w:rsidR="005655CC" w:rsidRDefault="005655CC" w:rsidP="005655CC">
      <w:pPr>
        <w:numPr>
          <w:ilvl w:val="0"/>
          <w:numId w:val="16"/>
        </w:numPr>
        <w:rPr>
          <w:rFonts w:ascii="Roboto Mono" w:hAnsi="Roboto Mono"/>
        </w:rPr>
      </w:pPr>
      <w:r w:rsidRPr="005655CC">
        <w:rPr>
          <w:rFonts w:ascii="Roboto Mono" w:hAnsi="Roboto Mono"/>
        </w:rPr>
        <w:t>Helps avoid full table scans for large datasets</w:t>
      </w:r>
    </w:p>
    <w:p w14:paraId="3A418A5E" w14:textId="0BA45360" w:rsidR="00E16E40" w:rsidRPr="005655CC" w:rsidRDefault="00E16E40" w:rsidP="00E16E40">
      <w:pPr>
        <w:rPr>
          <w:rFonts w:ascii="Roboto Mono" w:hAnsi="Roboto Mono"/>
        </w:rPr>
      </w:pPr>
      <w:r>
        <w:rPr>
          <w:rFonts w:ascii="Roboto Mono" w:hAnsi="Roboto Mono"/>
        </w:rPr>
        <w:pict w14:anchorId="7F661E46">
          <v:rect id="_x0000_i1033" style="width:0;height:1.5pt" o:hralign="center" o:bullet="t" o:hrstd="t" o:hr="t" fillcolor="#a0a0a0" stroked="f"/>
        </w:pict>
      </w:r>
    </w:p>
    <w:p w14:paraId="34F06CDE" w14:textId="77777777" w:rsidR="005655CC" w:rsidRDefault="005655CC" w:rsidP="005655CC">
      <w:pPr>
        <w:pStyle w:val="Heading2"/>
      </w:pPr>
      <w:r w:rsidRPr="005655CC">
        <w:t>Disadvantages</w:t>
      </w:r>
    </w:p>
    <w:p w14:paraId="30C3CCD4" w14:textId="75FE7036" w:rsidR="005655CC" w:rsidRPr="005655CC" w:rsidRDefault="005655CC" w:rsidP="005655C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F4831F" w14:textId="77777777" w:rsidR="005655CC" w:rsidRDefault="005655CC" w:rsidP="005655CC">
      <w:pPr>
        <w:numPr>
          <w:ilvl w:val="0"/>
          <w:numId w:val="16"/>
        </w:numPr>
        <w:rPr>
          <w:rFonts w:ascii="Roboto Mono" w:hAnsi="Roboto Mono"/>
        </w:rPr>
      </w:pPr>
      <w:r w:rsidRPr="005655CC">
        <w:rPr>
          <w:rFonts w:ascii="Roboto Mono" w:hAnsi="Roboto Mono"/>
        </w:rPr>
        <w:t>Requires additional storage for each secondary index</w:t>
      </w:r>
    </w:p>
    <w:p w14:paraId="56B1F20A" w14:textId="77777777" w:rsidR="005655CC" w:rsidRDefault="005655CC" w:rsidP="005655CC">
      <w:pPr>
        <w:numPr>
          <w:ilvl w:val="0"/>
          <w:numId w:val="16"/>
        </w:numPr>
        <w:rPr>
          <w:rFonts w:ascii="Roboto Mono" w:hAnsi="Roboto Mono"/>
        </w:rPr>
      </w:pPr>
      <w:r w:rsidRPr="005655CC">
        <w:rPr>
          <w:rFonts w:ascii="Roboto Mono" w:hAnsi="Roboto Mono"/>
        </w:rPr>
        <w:t>Slower to update or insert rows because indexes need maintenance</w:t>
      </w:r>
    </w:p>
    <w:p w14:paraId="52D51BB5" w14:textId="77777777" w:rsidR="005655CC" w:rsidRDefault="005655CC" w:rsidP="005655CC">
      <w:pPr>
        <w:numPr>
          <w:ilvl w:val="0"/>
          <w:numId w:val="16"/>
        </w:numPr>
        <w:rPr>
          <w:rFonts w:ascii="Roboto Mono" w:hAnsi="Roboto Mono"/>
        </w:rPr>
      </w:pPr>
      <w:r w:rsidRPr="005655CC">
        <w:rPr>
          <w:rFonts w:ascii="Roboto Mono" w:hAnsi="Roboto Mono"/>
        </w:rPr>
        <w:t xml:space="preserve">Values may not be unique </w:t>
      </w:r>
      <w:r w:rsidRPr="005655CC">
        <w:rPr>
          <w:rFonts w:ascii="Arial" w:hAnsi="Arial" w:cs="Arial"/>
        </w:rPr>
        <w:t>→</w:t>
      </w:r>
      <w:r w:rsidRPr="005655CC">
        <w:rPr>
          <w:rFonts w:ascii="Roboto Mono" w:hAnsi="Roboto Mono"/>
        </w:rPr>
        <w:t xml:space="preserve"> may require extra lookups to fetch multiple rows</w:t>
      </w:r>
    </w:p>
    <w:p w14:paraId="37EFAECF" w14:textId="702EEA08" w:rsidR="005655CC" w:rsidRDefault="005655CC" w:rsidP="005655CC">
      <w:pPr>
        <w:numPr>
          <w:ilvl w:val="0"/>
          <w:numId w:val="16"/>
        </w:numPr>
        <w:rPr>
          <w:rFonts w:ascii="Roboto Mono" w:hAnsi="Roboto Mono"/>
        </w:rPr>
      </w:pPr>
      <w:r w:rsidRPr="005655CC">
        <w:rPr>
          <w:rFonts w:ascii="Roboto Mono" w:hAnsi="Roboto Mono"/>
        </w:rPr>
        <w:t>Overhead increases with many secondary indexes, impacting performance</w:t>
      </w:r>
    </w:p>
    <w:p w14:paraId="0C3AF152" w14:textId="599EC536" w:rsidR="005655CC" w:rsidRPr="00740CBC" w:rsidRDefault="00E16E40" w:rsidP="00F75C6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F071C37">
          <v:rect id="_x0000_i1036" style="width:0;height:1.5pt" o:hralign="center" o:bullet="t" o:hrstd="t" o:hr="t" fillcolor="#a0a0a0" stroked="f"/>
        </w:pict>
      </w:r>
    </w:p>
    <w:p w14:paraId="13460742" w14:textId="77777777" w:rsidR="00740CBC" w:rsidRDefault="00740CBC" w:rsidP="00740CBC">
      <w:pPr>
        <w:pStyle w:val="Heading2"/>
      </w:pPr>
      <w:r w:rsidRPr="00740CBC">
        <w:t>Analogy</w:t>
      </w:r>
    </w:p>
    <w:p w14:paraId="07CA452A" w14:textId="75CC132D" w:rsidR="00740CBC" w:rsidRPr="00740CBC" w:rsidRDefault="00740CBC" w:rsidP="00740CB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911F89" w14:textId="77777777" w:rsidR="00740CBC" w:rsidRPr="00740CBC" w:rsidRDefault="00740CBC" w:rsidP="00740CBC">
      <w:pPr>
        <w:numPr>
          <w:ilvl w:val="0"/>
          <w:numId w:val="14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Primary index = </w:t>
      </w:r>
      <w:r w:rsidRPr="00740CBC">
        <w:rPr>
          <w:rFonts w:ascii="Roboto Mono" w:hAnsi="Roboto Mono"/>
          <w:b/>
          <w:bCs/>
        </w:rPr>
        <w:t>roll number list</w:t>
      </w:r>
      <w:r w:rsidRPr="00740CBC">
        <w:rPr>
          <w:rFonts w:ascii="Roboto Mono" w:hAnsi="Roboto Mono"/>
        </w:rPr>
        <w:t xml:space="preserve"> </w:t>
      </w:r>
      <w:r w:rsidRPr="00740CBC">
        <w:rPr>
          <w:rFonts w:ascii="Arial" w:hAnsi="Arial" w:cs="Arial"/>
        </w:rPr>
        <w:t>→</w:t>
      </w:r>
      <w:r w:rsidRPr="00740CBC">
        <w:rPr>
          <w:rFonts w:ascii="Roboto Mono" w:hAnsi="Roboto Mono"/>
        </w:rPr>
        <w:t xml:space="preserve"> unique per student</w:t>
      </w:r>
    </w:p>
    <w:p w14:paraId="5A7372DB" w14:textId="77777777" w:rsidR="00740CBC" w:rsidRPr="00740CBC" w:rsidRDefault="00740CBC" w:rsidP="00740CBC">
      <w:pPr>
        <w:numPr>
          <w:ilvl w:val="0"/>
          <w:numId w:val="14"/>
        </w:numPr>
        <w:rPr>
          <w:rFonts w:ascii="Roboto Mono" w:hAnsi="Roboto Mono"/>
        </w:rPr>
      </w:pPr>
      <w:r w:rsidRPr="00740CBC">
        <w:rPr>
          <w:rFonts w:ascii="Roboto Mono" w:hAnsi="Roboto Mono"/>
        </w:rPr>
        <w:t xml:space="preserve">Secondary index = </w:t>
      </w:r>
      <w:r w:rsidRPr="00740CBC">
        <w:rPr>
          <w:rFonts w:ascii="Roboto Mono" w:hAnsi="Roboto Mono"/>
          <w:b/>
          <w:bCs/>
        </w:rPr>
        <w:t>list of students by grade</w:t>
      </w:r>
      <w:r w:rsidRPr="00740CBC">
        <w:rPr>
          <w:rFonts w:ascii="Roboto Mono" w:hAnsi="Roboto Mono"/>
        </w:rPr>
        <w:t xml:space="preserve"> </w:t>
      </w:r>
      <w:r w:rsidRPr="00740CBC">
        <w:rPr>
          <w:rFonts w:ascii="Arial" w:hAnsi="Arial" w:cs="Arial"/>
        </w:rPr>
        <w:t>→</w:t>
      </w:r>
      <w:r w:rsidRPr="00740CBC">
        <w:rPr>
          <w:rFonts w:ascii="Roboto Mono" w:hAnsi="Roboto Mono"/>
        </w:rPr>
        <w:t xml:space="preserve"> multiple students can have the same grade</w:t>
      </w:r>
    </w:p>
    <w:p w14:paraId="1A0A1C38" w14:textId="77777777" w:rsidR="00740CBC" w:rsidRPr="00740CBC" w:rsidRDefault="00000000" w:rsidP="00740CBC">
      <w:pPr>
        <w:rPr>
          <w:rFonts w:ascii="Roboto Mono" w:hAnsi="Roboto Mono"/>
        </w:rPr>
      </w:pPr>
      <w:r>
        <w:rPr>
          <w:rFonts w:ascii="Roboto Mono" w:hAnsi="Roboto Mono"/>
        </w:rPr>
        <w:pict w14:anchorId="343F8FE5">
          <v:rect id="_x0000_i1028" style="width:0;height:1.5pt" o:hralign="center" o:hrstd="t" o:hr="t" fillcolor="#a0a0a0" stroked="f"/>
        </w:pict>
      </w:r>
    </w:p>
    <w:p w14:paraId="10E95B6D" w14:textId="6DE25FB0" w:rsidR="00740CBC" w:rsidRDefault="00740CBC" w:rsidP="00740CBC">
      <w:pPr>
        <w:pStyle w:val="Heading2"/>
      </w:pPr>
      <w:r w:rsidRPr="00740CBC">
        <w:t>Summary Table: Primary vs Secondary Index</w:t>
      </w:r>
    </w:p>
    <w:p w14:paraId="0DB789D7" w14:textId="552FBF6B" w:rsidR="00740CBC" w:rsidRDefault="00740CBC" w:rsidP="00740C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FDBE55" w14:textId="2C092A0C" w:rsidR="00740CBC" w:rsidRPr="00740CBC" w:rsidRDefault="00740CBC" w:rsidP="00740CBC">
      <w:r>
        <w:rPr>
          <w:noProof/>
        </w:rPr>
        <w:drawing>
          <wp:inline distT="0" distB="0" distL="0" distR="0" wp14:anchorId="769EC6ED" wp14:editId="765475A4">
            <wp:extent cx="5943600" cy="1899285"/>
            <wp:effectExtent l="0" t="0" r="0" b="5715"/>
            <wp:docPr id="151242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28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3241"/>
        <w:gridCol w:w="3604"/>
      </w:tblGrid>
      <w:tr w:rsidR="00740CBC" w:rsidRPr="00740CBC" w14:paraId="04372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51839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5F2251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t>Primary Index</w:t>
            </w:r>
          </w:p>
        </w:tc>
        <w:tc>
          <w:tcPr>
            <w:tcW w:w="0" w:type="auto"/>
            <w:vAlign w:val="center"/>
            <w:hideMark/>
          </w:tcPr>
          <w:p w14:paraId="34B44E93" w14:textId="77777777" w:rsidR="00740CBC" w:rsidRPr="00740CBC" w:rsidRDefault="00740CBC" w:rsidP="00740CBC">
            <w:pPr>
              <w:rPr>
                <w:rFonts w:ascii="Roboto Mono" w:hAnsi="Roboto Mono"/>
                <w:b/>
                <w:bCs/>
              </w:rPr>
            </w:pPr>
            <w:r w:rsidRPr="00740CBC">
              <w:rPr>
                <w:rFonts w:ascii="Roboto Mono" w:hAnsi="Roboto Mono"/>
                <w:b/>
                <w:bCs/>
              </w:rPr>
              <w:t>Secondary Index</w:t>
            </w:r>
          </w:p>
        </w:tc>
      </w:tr>
      <w:tr w:rsidR="00740CBC" w:rsidRPr="00740CBC" w14:paraId="5E485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49F2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Built on</w:t>
            </w:r>
          </w:p>
        </w:tc>
        <w:tc>
          <w:tcPr>
            <w:tcW w:w="0" w:type="auto"/>
            <w:vAlign w:val="center"/>
            <w:hideMark/>
          </w:tcPr>
          <w:p w14:paraId="6057B868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04A526A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Non-primary key</w:t>
            </w:r>
          </w:p>
        </w:tc>
      </w:tr>
      <w:tr w:rsidR="00740CBC" w:rsidRPr="00740CBC" w14:paraId="1550A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BBF9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Values unique?</w:t>
            </w:r>
          </w:p>
        </w:tc>
        <w:tc>
          <w:tcPr>
            <w:tcW w:w="0" w:type="auto"/>
            <w:vAlign w:val="center"/>
            <w:hideMark/>
          </w:tcPr>
          <w:p w14:paraId="568EF6E7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A2E5A4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Not necessarily</w:t>
            </w:r>
          </w:p>
        </w:tc>
      </w:tr>
      <w:tr w:rsidR="00740CBC" w:rsidRPr="00740CBC" w14:paraId="6AA1B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C4D04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Points to</w:t>
            </w:r>
          </w:p>
        </w:tc>
        <w:tc>
          <w:tcPr>
            <w:tcW w:w="0" w:type="auto"/>
            <w:vAlign w:val="center"/>
            <w:hideMark/>
          </w:tcPr>
          <w:p w14:paraId="6B736360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One row per value</w:t>
            </w:r>
          </w:p>
        </w:tc>
        <w:tc>
          <w:tcPr>
            <w:tcW w:w="0" w:type="auto"/>
            <w:vAlign w:val="center"/>
            <w:hideMark/>
          </w:tcPr>
          <w:p w14:paraId="44B83A4F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One or more rows per value</w:t>
            </w:r>
          </w:p>
        </w:tc>
      </w:tr>
      <w:tr w:rsidR="00740CBC" w:rsidRPr="00740CBC" w14:paraId="49081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88CE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Automatic creation?</w:t>
            </w:r>
          </w:p>
        </w:tc>
        <w:tc>
          <w:tcPr>
            <w:tcW w:w="0" w:type="auto"/>
            <w:vAlign w:val="center"/>
            <w:hideMark/>
          </w:tcPr>
          <w:p w14:paraId="5A8431E8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Usually yes</w:t>
            </w:r>
          </w:p>
        </w:tc>
        <w:tc>
          <w:tcPr>
            <w:tcW w:w="0" w:type="auto"/>
            <w:vAlign w:val="center"/>
            <w:hideMark/>
          </w:tcPr>
          <w:p w14:paraId="1C7B80C7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No, optional</w:t>
            </w:r>
          </w:p>
        </w:tc>
      </w:tr>
      <w:tr w:rsidR="00740CBC" w:rsidRPr="00740CBC" w14:paraId="47CC6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159D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FA15CE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Fast access by primary key</w:t>
            </w:r>
          </w:p>
        </w:tc>
        <w:tc>
          <w:tcPr>
            <w:tcW w:w="0" w:type="auto"/>
            <w:vAlign w:val="center"/>
            <w:hideMark/>
          </w:tcPr>
          <w:p w14:paraId="60235DA5" w14:textId="77777777" w:rsidR="00740CBC" w:rsidRPr="00740CBC" w:rsidRDefault="00740CBC" w:rsidP="00740CBC">
            <w:pPr>
              <w:rPr>
                <w:rFonts w:ascii="Roboto Mono" w:hAnsi="Roboto Mono"/>
              </w:rPr>
            </w:pPr>
            <w:r w:rsidRPr="00740CBC">
              <w:rPr>
                <w:rFonts w:ascii="Roboto Mono" w:hAnsi="Roboto Mono"/>
              </w:rPr>
              <w:t>Fast access by other columns</w:t>
            </w:r>
          </w:p>
        </w:tc>
      </w:tr>
    </w:tbl>
    <w:p w14:paraId="08719AEA" w14:textId="77777777" w:rsidR="00740CBC" w:rsidRPr="00740CBC" w:rsidRDefault="00000000" w:rsidP="00740CB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5801904">
          <v:rect id="_x0000_i1029" style="width:0;height:1.5pt" o:hralign="center" o:hrstd="t" o:hr="t" fillcolor="#a0a0a0" stroked="f"/>
        </w:pict>
      </w:r>
    </w:p>
    <w:p w14:paraId="79B1B67D" w14:textId="2131F8C3" w:rsidR="00740CBC" w:rsidRPr="00740CBC" w:rsidRDefault="00740CBC" w:rsidP="00740CBC">
      <w:pPr>
        <w:rPr>
          <w:rFonts w:ascii="Roboto Mono" w:hAnsi="Roboto Mono"/>
        </w:rPr>
      </w:pPr>
    </w:p>
    <w:p w14:paraId="61BE8996" w14:textId="77777777" w:rsidR="00A70480" w:rsidRPr="00740CBC" w:rsidRDefault="00A70480">
      <w:pPr>
        <w:rPr>
          <w:rFonts w:ascii="Roboto Mono" w:hAnsi="Roboto Mono"/>
        </w:rPr>
      </w:pPr>
    </w:p>
    <w:sectPr w:rsidR="00A70480" w:rsidRPr="00740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543837"/>
    <w:multiLevelType w:val="multilevel"/>
    <w:tmpl w:val="B93C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02350"/>
    <w:multiLevelType w:val="multilevel"/>
    <w:tmpl w:val="FE14C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57AB0"/>
    <w:multiLevelType w:val="multilevel"/>
    <w:tmpl w:val="146E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B14D3"/>
    <w:multiLevelType w:val="multilevel"/>
    <w:tmpl w:val="19983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E1EC6"/>
    <w:multiLevelType w:val="multilevel"/>
    <w:tmpl w:val="86FC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A0FC3"/>
    <w:multiLevelType w:val="multilevel"/>
    <w:tmpl w:val="C930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C0617"/>
    <w:multiLevelType w:val="multilevel"/>
    <w:tmpl w:val="A4B4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E17C6"/>
    <w:multiLevelType w:val="multilevel"/>
    <w:tmpl w:val="554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24C38"/>
    <w:multiLevelType w:val="multilevel"/>
    <w:tmpl w:val="987C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036A1"/>
    <w:multiLevelType w:val="multilevel"/>
    <w:tmpl w:val="E574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C5D63"/>
    <w:multiLevelType w:val="multilevel"/>
    <w:tmpl w:val="C8E0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5624F"/>
    <w:multiLevelType w:val="multilevel"/>
    <w:tmpl w:val="799A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B69B8"/>
    <w:multiLevelType w:val="multilevel"/>
    <w:tmpl w:val="28A4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07A1A"/>
    <w:multiLevelType w:val="multilevel"/>
    <w:tmpl w:val="0A50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F27BD"/>
    <w:multiLevelType w:val="multilevel"/>
    <w:tmpl w:val="51F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A2473"/>
    <w:multiLevelType w:val="multilevel"/>
    <w:tmpl w:val="1ABC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641863">
    <w:abstractNumId w:val="11"/>
  </w:num>
  <w:num w:numId="2" w16cid:durableId="1825581625">
    <w:abstractNumId w:val="8"/>
  </w:num>
  <w:num w:numId="3" w16cid:durableId="175653446">
    <w:abstractNumId w:val="14"/>
  </w:num>
  <w:num w:numId="4" w16cid:durableId="1061056721">
    <w:abstractNumId w:val="13"/>
  </w:num>
  <w:num w:numId="5" w16cid:durableId="515383638">
    <w:abstractNumId w:val="0"/>
  </w:num>
  <w:num w:numId="6" w16cid:durableId="182211615">
    <w:abstractNumId w:val="1"/>
  </w:num>
  <w:num w:numId="7" w16cid:durableId="1961833887">
    <w:abstractNumId w:val="15"/>
  </w:num>
  <w:num w:numId="8" w16cid:durableId="1426000014">
    <w:abstractNumId w:val="9"/>
  </w:num>
  <w:num w:numId="9" w16cid:durableId="240217090">
    <w:abstractNumId w:val="10"/>
  </w:num>
  <w:num w:numId="10" w16cid:durableId="939218547">
    <w:abstractNumId w:val="12"/>
  </w:num>
  <w:num w:numId="11" w16cid:durableId="451019733">
    <w:abstractNumId w:val="4"/>
  </w:num>
  <w:num w:numId="12" w16cid:durableId="403379998">
    <w:abstractNumId w:val="7"/>
  </w:num>
  <w:num w:numId="13" w16cid:durableId="1488522281">
    <w:abstractNumId w:val="3"/>
  </w:num>
  <w:num w:numId="14" w16cid:durableId="520171931">
    <w:abstractNumId w:val="5"/>
  </w:num>
  <w:num w:numId="15" w16cid:durableId="2034304616">
    <w:abstractNumId w:val="6"/>
  </w:num>
  <w:num w:numId="16" w16cid:durableId="463159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05"/>
    <w:rsid w:val="000A6971"/>
    <w:rsid w:val="002D1F4F"/>
    <w:rsid w:val="005655CC"/>
    <w:rsid w:val="00711B4D"/>
    <w:rsid w:val="00740CBC"/>
    <w:rsid w:val="0083126C"/>
    <w:rsid w:val="008952B3"/>
    <w:rsid w:val="00927DFD"/>
    <w:rsid w:val="00A70480"/>
    <w:rsid w:val="00B05705"/>
    <w:rsid w:val="00B70DF4"/>
    <w:rsid w:val="00D77E33"/>
    <w:rsid w:val="00E16E40"/>
    <w:rsid w:val="00F214CF"/>
    <w:rsid w:val="00F7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034E"/>
  <w15:chartTrackingRefBased/>
  <w15:docId w15:val="{E45571BF-558A-41C5-9993-B17ECF77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5CC"/>
  </w:style>
  <w:style w:type="paragraph" w:styleId="Heading1">
    <w:name w:val="heading 1"/>
    <w:basedOn w:val="Normal"/>
    <w:next w:val="Normal"/>
    <w:link w:val="Heading1Char"/>
    <w:uiPriority w:val="9"/>
    <w:qFormat/>
    <w:rsid w:val="00B05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2026-03-11T21:18:00Z</dcterms:created>
  <dcterms:modified xsi:type="dcterms:W3CDTF">2026-03-13T20:54:00Z</dcterms:modified>
</cp:coreProperties>
</file>