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eh7tw3vhypc" w:id="0"/>
      <w:bookmarkEnd w:id="0"/>
      <w:r w:rsidDel="00000000" w:rsidR="00000000" w:rsidRPr="00000000">
        <w:rPr>
          <w:rtl w:val="0"/>
        </w:rPr>
        <w:t xml:space="preserve">Reading Vocabulary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va7iy5wklhv" w:id="1"/>
      <w:bookmarkEnd w:id="1"/>
      <w:r w:rsidDel="00000000" w:rsidR="00000000" w:rsidRPr="00000000">
        <w:rPr>
          <w:rtl w:val="0"/>
        </w:rPr>
        <w:t xml:space="preserve">📖 What is Reading Vocabulary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Reading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consists of the words you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recognize and understand when reading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written text. It is part of your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receptive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is essential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reading comprehension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6w5dvda0n96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6935"/>
        <w:tblGridChange w:id="0">
          <w:tblGrid>
            <w:gridCol w:w="2315"/>
            <w:gridCol w:w="6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Skill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Helps readers make sense of written texts (books, articles, signs, etc.)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Development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Grows through extensive reading, vocabulary study, and context-based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Recognition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Visual – based on word shape, structure, and familiar patterns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g6m2t5q8z1zv" w:id="3"/>
      <w:bookmarkEnd w:id="3"/>
      <w:r w:rsidDel="00000000" w:rsidR="00000000" w:rsidRPr="00000000">
        <w:rPr>
          <w:rtl w:val="0"/>
        </w:rPr>
        <w:t xml:space="preserve">🧠 Example: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 read the sentence: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“The scientist proposed a groundbreaking theory.”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👉 You understand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“scientist,” “proposed,”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“theory”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part of your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reading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8vqhksbcbi1b" w:id="4"/>
      <w:bookmarkEnd w:id="4"/>
      <w:r w:rsidDel="00000000" w:rsidR="00000000" w:rsidRPr="00000000">
        <w:rPr>
          <w:rtl w:val="0"/>
        </w:rPr>
        <w:t xml:space="preserve">👤 Who Uses It?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 readers, especially: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building literacy skills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learners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reading in a second language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Professionals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reading reports, emails, or academic texts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amzhgsjfcslj" w:id="5"/>
      <w:bookmarkEnd w:id="5"/>
      <w:r w:rsidDel="00000000" w:rsidR="00000000" w:rsidRPr="00000000">
        <w:rPr>
          <w:rtl w:val="0"/>
        </w:rPr>
        <w:t xml:space="preserve">📌 Related Vocabulary Types: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610"/>
        <w:gridCol w:w="1130"/>
        <w:gridCol w:w="4295"/>
        <w:tblGridChange w:id="0">
          <w:tblGrid>
            <w:gridCol w:w="2285"/>
            <w:gridCol w:w="1610"/>
            <w:gridCol w:w="1130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Input/Output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Understanding “photosynthesis” in a book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 the word “photosynthesis”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Listening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Hearing “photosynthesis” in a podcast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Speaking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Saying “photosynthesis” in a class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