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DC0B" w14:textId="0094A0B5" w:rsidR="00A70480" w:rsidRDefault="00121BCB" w:rsidP="00121BCB">
      <w:pPr>
        <w:pStyle w:val="Heading1"/>
      </w:pPr>
      <w:r w:rsidRPr="00121BCB">
        <w:t>Links</w:t>
      </w:r>
    </w:p>
    <w:p w14:paraId="164BAB71" w14:textId="77777777" w:rsidR="00121BCB" w:rsidRDefault="00121BCB" w:rsidP="00121BC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285138C" w14:textId="6FFCCFC3" w:rsidR="00121BCB" w:rsidRPr="00121BCB" w:rsidRDefault="00121BCB" w:rsidP="00121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6A4B3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Links</w:t>
      </w:r>
      <w:r w:rsidRPr="00121BCB">
        <w:rPr>
          <w:rFonts w:ascii="Roboto Mono" w:hAnsi="Roboto Mono"/>
        </w:rPr>
        <w:t xml:space="preserve"> are web page components that allow users to </w:t>
      </w:r>
      <w:r w:rsidRPr="00121BCB">
        <w:rPr>
          <w:rFonts w:ascii="Roboto Mono" w:hAnsi="Roboto Mono"/>
          <w:b/>
          <w:bCs/>
        </w:rPr>
        <w:t>navigate from one page or website to another</w:t>
      </w:r>
      <w:r w:rsidRPr="00121BCB">
        <w:rPr>
          <w:rFonts w:ascii="Roboto Mono" w:hAnsi="Roboto Mono"/>
        </w:rPr>
        <w:t>. They are one of the most fundamental elements of the web.</w:t>
      </w:r>
    </w:p>
    <w:p w14:paraId="63694A61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420760C8">
          <v:rect id="_x0000_i1061" style="width:0;height:1.5pt" o:hralign="center" o:hrstd="t" o:hr="t" fillcolor="#a0a0a0" stroked="f"/>
        </w:pict>
      </w:r>
    </w:p>
    <w:p w14:paraId="595765E5" w14:textId="77777777" w:rsidR="00121BCB" w:rsidRDefault="00121BCB" w:rsidP="00121BCB">
      <w:pPr>
        <w:pStyle w:val="Heading2"/>
      </w:pPr>
      <w:r w:rsidRPr="00121BCB">
        <w:t>Simple Definition</w:t>
      </w:r>
    </w:p>
    <w:p w14:paraId="7FDF04ED" w14:textId="29CCF7D8" w:rsidR="00121BCB" w:rsidRPr="00121BCB" w:rsidRDefault="00121BCB" w:rsidP="00121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CE94C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Links = clickable text, images, or buttons that take users to another page or section.</w:t>
      </w:r>
    </w:p>
    <w:p w14:paraId="03BEB9B1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3018A4C9">
          <v:rect id="_x0000_i1062" style="width:0;height:1.5pt" o:hralign="center" o:hrstd="t" o:hr="t" fillcolor="#a0a0a0" stroked="f"/>
        </w:pict>
      </w:r>
    </w:p>
    <w:p w14:paraId="46E66DCD" w14:textId="77777777" w:rsidR="00121BCB" w:rsidRDefault="00121BCB" w:rsidP="00121BCB">
      <w:pPr>
        <w:pStyle w:val="Heading2"/>
      </w:pPr>
      <w:r w:rsidRPr="00121BCB">
        <w:t>What Links Usually Include</w:t>
      </w:r>
    </w:p>
    <w:p w14:paraId="488B2E73" w14:textId="1E81D5BC" w:rsidR="00121BCB" w:rsidRPr="00121BCB" w:rsidRDefault="00121BCB" w:rsidP="00121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F3BA6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Anchor text</w:t>
      </w:r>
      <w:r w:rsidRPr="00121BCB">
        <w:rPr>
          <w:rFonts w:ascii="Roboto Mono" w:hAnsi="Roboto Mono"/>
        </w:rPr>
        <w:t xml:space="preserve"> – highlighted text that users can click</w:t>
      </w:r>
    </w:p>
    <w:p w14:paraId="1070118B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URL / destination</w:t>
      </w:r>
      <w:r w:rsidRPr="00121BCB">
        <w:rPr>
          <w:rFonts w:ascii="Roboto Mono" w:hAnsi="Roboto Mono"/>
        </w:rPr>
        <w:t xml:space="preserve"> – the page, section, or website the link points to</w:t>
      </w:r>
    </w:p>
    <w:p w14:paraId="365DCADA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Optional styling</w:t>
      </w:r>
      <w:r w:rsidRPr="00121BCB">
        <w:rPr>
          <w:rFonts w:ascii="Roboto Mono" w:hAnsi="Roboto Mono"/>
        </w:rPr>
        <w:t xml:space="preserve"> – color changes, underlines, or hover effects</w:t>
      </w:r>
    </w:p>
    <w:p w14:paraId="473BE05E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Internal links</w:t>
      </w:r>
      <w:r w:rsidRPr="00121BCB">
        <w:rPr>
          <w:rFonts w:ascii="Roboto Mono" w:hAnsi="Roboto Mono"/>
        </w:rPr>
        <w:t xml:space="preserve"> – go to another page within the same website</w:t>
      </w:r>
    </w:p>
    <w:p w14:paraId="5F1B4173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External links</w:t>
      </w:r>
      <w:r w:rsidRPr="00121BCB">
        <w:rPr>
          <w:rFonts w:ascii="Roboto Mono" w:hAnsi="Roboto Mono"/>
        </w:rPr>
        <w:t xml:space="preserve"> – go to a different website</w:t>
      </w:r>
    </w:p>
    <w:p w14:paraId="33AAC7AC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Anchor links</w:t>
      </w:r>
      <w:r w:rsidRPr="00121BCB">
        <w:rPr>
          <w:rFonts w:ascii="Roboto Mono" w:hAnsi="Roboto Mono"/>
        </w:rPr>
        <w:t xml:space="preserve"> – scroll to a specific section on the same page</w:t>
      </w:r>
    </w:p>
    <w:p w14:paraId="39BAE4BB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3C767B7A">
          <v:rect id="_x0000_i1063" style="width:0;height:1.5pt" o:hralign="center" o:hrstd="t" o:hr="t" fillcolor="#a0a0a0" stroked="f"/>
        </w:pict>
      </w:r>
    </w:p>
    <w:p w14:paraId="51E5AC34" w14:textId="77777777" w:rsidR="00121BCB" w:rsidRDefault="00121BCB" w:rsidP="00121BCB">
      <w:pPr>
        <w:pStyle w:val="Heading2"/>
      </w:pPr>
      <w:r w:rsidRPr="00121BCB">
        <w:lastRenderedPageBreak/>
        <w:t>Purpose of Links</w:t>
      </w:r>
    </w:p>
    <w:p w14:paraId="7A40A661" w14:textId="1D3BCF33" w:rsidR="00121BCB" w:rsidRPr="00121BCB" w:rsidRDefault="00121BCB" w:rsidP="00121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C31A9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Enable </w:t>
      </w:r>
      <w:r w:rsidRPr="00121BCB">
        <w:rPr>
          <w:rFonts w:ascii="Roboto Mono" w:hAnsi="Roboto Mono"/>
          <w:b/>
          <w:bCs/>
        </w:rPr>
        <w:t>navigation</w:t>
      </w:r>
      <w:r w:rsidRPr="00121BCB">
        <w:rPr>
          <w:rFonts w:ascii="Roboto Mono" w:hAnsi="Roboto Mono"/>
        </w:rPr>
        <w:t xml:space="preserve"> within a website or across websites</w:t>
      </w:r>
    </w:p>
    <w:p w14:paraId="35DA1A61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Connect related </w:t>
      </w:r>
      <w:r w:rsidRPr="00121BCB">
        <w:rPr>
          <w:rFonts w:ascii="Roboto Mono" w:hAnsi="Roboto Mono"/>
          <w:b/>
          <w:bCs/>
        </w:rPr>
        <w:t>information and resources</w:t>
      </w:r>
    </w:p>
    <w:p w14:paraId="0B32C9FE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Improve </w:t>
      </w:r>
      <w:r w:rsidRPr="00121BCB">
        <w:rPr>
          <w:rFonts w:ascii="Roboto Mono" w:hAnsi="Roboto Mono"/>
          <w:b/>
          <w:bCs/>
        </w:rPr>
        <w:t>user experience</w:t>
      </w:r>
      <w:r w:rsidRPr="00121BCB">
        <w:rPr>
          <w:rFonts w:ascii="Roboto Mono" w:hAnsi="Roboto Mono"/>
        </w:rPr>
        <w:t xml:space="preserve"> and website structure</w:t>
      </w:r>
    </w:p>
    <w:p w14:paraId="367BC514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Help with </w:t>
      </w:r>
      <w:r w:rsidRPr="00121BCB">
        <w:rPr>
          <w:rFonts w:ascii="Roboto Mono" w:hAnsi="Roboto Mono"/>
          <w:b/>
          <w:bCs/>
        </w:rPr>
        <w:t>SEO (Search Engine Optimization)</w:t>
      </w:r>
      <w:r w:rsidRPr="00121BCB">
        <w:rPr>
          <w:rFonts w:ascii="Roboto Mono" w:hAnsi="Roboto Mono"/>
        </w:rPr>
        <w:t xml:space="preserve"> by linking content</w:t>
      </w:r>
    </w:p>
    <w:p w14:paraId="454465C2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286BC399">
          <v:rect id="_x0000_i1064" style="width:0;height:1.5pt" o:hralign="center" o:hrstd="t" o:hr="t" fillcolor="#a0a0a0" stroked="f"/>
        </w:pict>
      </w:r>
    </w:p>
    <w:p w14:paraId="6C00A6FB" w14:textId="77777777" w:rsidR="00121BCB" w:rsidRDefault="00121BCB" w:rsidP="00121BCB">
      <w:pPr>
        <w:pStyle w:val="Heading2"/>
      </w:pPr>
      <w:r w:rsidRPr="00121BCB">
        <w:t>Examples</w:t>
      </w:r>
    </w:p>
    <w:p w14:paraId="05583275" w14:textId="23945B1E" w:rsidR="00121BCB" w:rsidRPr="00121BCB" w:rsidRDefault="00121BCB" w:rsidP="00121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2CD69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“Read More” link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goes to a full article</w:t>
      </w:r>
    </w:p>
    <w:p w14:paraId="1C5F3A72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Menu links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Home, About, Contact</w:t>
      </w:r>
    </w:p>
    <w:p w14:paraId="0C51E04A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“Visit our partner site”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external link to another website</w:t>
      </w:r>
    </w:p>
    <w:p w14:paraId="3C162530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Table of contents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jump to sections on the same page</w:t>
      </w:r>
    </w:p>
    <w:p w14:paraId="389D8605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493B9AF9">
          <v:rect id="_x0000_i1065" style="width:0;height:1.5pt" o:hralign="center" o:hrstd="t" o:hr="t" fillcolor="#a0a0a0" stroked="f"/>
        </w:pict>
      </w:r>
    </w:p>
    <w:p w14:paraId="0E2B30A8" w14:textId="77777777" w:rsidR="00121BCB" w:rsidRDefault="00121BCB" w:rsidP="00121BCB">
      <w:pPr>
        <w:pStyle w:val="Heading2"/>
      </w:pPr>
      <w:r w:rsidRPr="00121BCB">
        <w:t>Difference Between Links and Buttons / CTA</w:t>
      </w:r>
    </w:p>
    <w:p w14:paraId="148E9513" w14:textId="3CF9BEB0" w:rsidR="00121BCB" w:rsidRDefault="00121BCB" w:rsidP="00121B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CFB2D" w14:textId="5E97FA91" w:rsidR="00121BCB" w:rsidRPr="00121BCB" w:rsidRDefault="00121BCB" w:rsidP="00121BCB">
      <w:r>
        <w:rPr>
          <w:noProof/>
        </w:rPr>
        <w:drawing>
          <wp:inline distT="0" distB="0" distL="0" distR="0" wp14:anchorId="077466BE" wp14:editId="30F4EA6C">
            <wp:extent cx="5943600" cy="1437640"/>
            <wp:effectExtent l="0" t="0" r="0" b="0"/>
            <wp:docPr id="12086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14"/>
        <w:gridCol w:w="4286"/>
      </w:tblGrid>
      <w:tr w:rsidR="00121BCB" w:rsidRPr="00121BCB" w14:paraId="319C2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65168" w14:textId="77777777" w:rsidR="00121BCB" w:rsidRPr="00121BCB" w:rsidRDefault="00121BCB" w:rsidP="00121BCB">
            <w:pPr>
              <w:rPr>
                <w:rFonts w:ascii="Roboto Mono" w:hAnsi="Roboto Mono"/>
                <w:b/>
                <w:bCs/>
              </w:rPr>
            </w:pPr>
            <w:r w:rsidRPr="00121BCB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99DDB58" w14:textId="77777777" w:rsidR="00121BCB" w:rsidRPr="00121BCB" w:rsidRDefault="00121BCB" w:rsidP="00121BCB">
            <w:pPr>
              <w:rPr>
                <w:rFonts w:ascii="Roboto Mono" w:hAnsi="Roboto Mono"/>
                <w:b/>
                <w:bCs/>
              </w:rPr>
            </w:pPr>
            <w:r w:rsidRPr="00121BCB">
              <w:rPr>
                <w:rFonts w:ascii="Roboto Mono" w:hAnsi="Roboto Mono"/>
                <w:b/>
                <w:bCs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67F4B3A1" w14:textId="77777777" w:rsidR="00121BCB" w:rsidRPr="00121BCB" w:rsidRDefault="00121BCB" w:rsidP="00121BCB">
            <w:pPr>
              <w:rPr>
                <w:rFonts w:ascii="Roboto Mono" w:hAnsi="Roboto Mono"/>
                <w:b/>
                <w:bCs/>
              </w:rPr>
            </w:pPr>
            <w:r w:rsidRPr="00121BCB">
              <w:rPr>
                <w:rFonts w:ascii="Roboto Mono" w:hAnsi="Roboto Mono"/>
                <w:b/>
                <w:bCs/>
              </w:rPr>
              <w:t>Buttons / CTA</w:t>
            </w:r>
          </w:p>
        </w:tc>
      </w:tr>
      <w:tr w:rsidR="00121BCB" w:rsidRPr="00121BCB" w14:paraId="65B90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6F42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AB183C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Navigate to another page or section</w:t>
            </w:r>
          </w:p>
        </w:tc>
        <w:tc>
          <w:tcPr>
            <w:tcW w:w="0" w:type="auto"/>
            <w:vAlign w:val="center"/>
            <w:hideMark/>
          </w:tcPr>
          <w:p w14:paraId="16CD86CC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Encourage specific user action (buy, sign up)</w:t>
            </w:r>
          </w:p>
        </w:tc>
      </w:tr>
      <w:tr w:rsidR="00121BCB" w:rsidRPr="00121BCB" w14:paraId="13CC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DBC3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629469DB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Often text-based, sometimes images</w:t>
            </w:r>
          </w:p>
        </w:tc>
        <w:tc>
          <w:tcPr>
            <w:tcW w:w="0" w:type="auto"/>
            <w:vAlign w:val="center"/>
            <w:hideMark/>
          </w:tcPr>
          <w:p w14:paraId="72ADE23A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Prominent, visually distinct buttons</w:t>
            </w:r>
          </w:p>
        </w:tc>
      </w:tr>
      <w:tr w:rsidR="00121BCB" w:rsidRPr="00121BCB" w14:paraId="07B6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ECF0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B668DD9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Click to go somewhere</w:t>
            </w:r>
          </w:p>
        </w:tc>
        <w:tc>
          <w:tcPr>
            <w:tcW w:w="0" w:type="auto"/>
            <w:vAlign w:val="center"/>
            <w:hideMark/>
          </w:tcPr>
          <w:p w14:paraId="285CB5CB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Click to perform an action, may submit data</w:t>
            </w:r>
          </w:p>
        </w:tc>
      </w:tr>
    </w:tbl>
    <w:p w14:paraId="2C50D8A9" w14:textId="224E4116" w:rsidR="00121BCB" w:rsidRPr="00121BCB" w:rsidRDefault="00121BCB" w:rsidP="004C5932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0EB52CDC">
          <v:rect id="_x0000_i1066" style="width:0;height:1.5pt" o:hralign="center" o:hrstd="t" o:hr="t" fillcolor="#a0a0a0" stroked="f"/>
        </w:pict>
      </w:r>
    </w:p>
    <w:p w14:paraId="42612A9D" w14:textId="77777777" w:rsidR="00121BCB" w:rsidRPr="00121BCB" w:rsidRDefault="00121BCB" w:rsidP="00121BCB">
      <w:pPr>
        <w:rPr>
          <w:rFonts w:ascii="Roboto Mono" w:hAnsi="Roboto Mono"/>
        </w:rPr>
      </w:pPr>
    </w:p>
    <w:sectPr w:rsidR="00121BCB" w:rsidRPr="0012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8255C"/>
    <w:multiLevelType w:val="multilevel"/>
    <w:tmpl w:val="C47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833EC"/>
    <w:multiLevelType w:val="multilevel"/>
    <w:tmpl w:val="572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52BC"/>
    <w:multiLevelType w:val="multilevel"/>
    <w:tmpl w:val="832E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754479">
    <w:abstractNumId w:val="1"/>
  </w:num>
  <w:num w:numId="2" w16cid:durableId="1939411109">
    <w:abstractNumId w:val="2"/>
  </w:num>
  <w:num w:numId="3" w16cid:durableId="128214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BE"/>
    <w:rsid w:val="00121BCB"/>
    <w:rsid w:val="002D1F4F"/>
    <w:rsid w:val="004C5932"/>
    <w:rsid w:val="006A18F5"/>
    <w:rsid w:val="00711B4D"/>
    <w:rsid w:val="008952B3"/>
    <w:rsid w:val="00A70480"/>
    <w:rsid w:val="00AE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8FFE"/>
  <w15:chartTrackingRefBased/>
  <w15:docId w15:val="{88680505-CB93-4BB1-847C-AA712267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2026-02-12T01:23:00Z</dcterms:created>
  <dcterms:modified xsi:type="dcterms:W3CDTF">2026-02-12T01:24:00Z</dcterms:modified>
</cp:coreProperties>
</file>