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00C4" w14:textId="77777777" w:rsidR="001026C8" w:rsidRDefault="001026C8">
      <w:pPr>
        <w:pStyle w:val="Heading1"/>
      </w:pPr>
      <w:bookmarkStart w:id="0" w:name="_nb67ctbksesm" w:colFirst="0" w:colLast="0"/>
      <w:bookmarkEnd w:id="0"/>
      <w:r>
        <w:t>Thesaurus</w:t>
      </w:r>
    </w:p>
    <w:p w14:paraId="57462975" w14:textId="77777777" w:rsidR="001026C8" w:rsidRDefault="001026C8">
      <w:pPr>
        <w:pStyle w:val="Heading2"/>
      </w:pPr>
      <w:bookmarkStart w:id="1" w:name="_ir0539qi39uf" w:colFirst="0" w:colLast="0"/>
      <w:bookmarkEnd w:id="1"/>
      <w:r>
        <w:t>What is Thesaurus</w:t>
      </w:r>
    </w:p>
    <w:p w14:paraId="39B14792" w14:textId="77777777" w:rsidR="001026C8" w:rsidRDefault="001026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1136C40" w14:textId="77777777" w:rsidR="001026C8" w:rsidRDefault="001026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Thesaurus</w:t>
      </w:r>
      <w:r>
        <w:rPr>
          <w:rFonts w:ascii="Roboto Mono" w:eastAsia="Roboto Mono" w:hAnsi="Roboto Mono" w:cs="Roboto Mono"/>
        </w:rPr>
        <w:t xml:space="preserve"> is a reference tool that lists </w:t>
      </w:r>
      <w:r>
        <w:rPr>
          <w:rFonts w:ascii="Roboto Mono" w:eastAsia="Roboto Mono" w:hAnsi="Roboto Mono" w:cs="Roboto Mono"/>
          <w:b/>
        </w:rPr>
        <w:t>words grouped by similarity of meaning</w:t>
      </w:r>
      <w:r>
        <w:rPr>
          <w:rFonts w:ascii="Roboto Mono" w:eastAsia="Roboto Mono" w:hAnsi="Roboto Mono" w:cs="Roboto Mono"/>
        </w:rPr>
        <w:t xml:space="preserve">—that is, </w:t>
      </w:r>
      <w:r>
        <w:rPr>
          <w:rFonts w:ascii="Roboto Mono" w:eastAsia="Roboto Mono" w:hAnsi="Roboto Mono" w:cs="Roboto Mono"/>
          <w:b/>
        </w:rPr>
        <w:t>synonyms</w:t>
      </w:r>
      <w:r>
        <w:rPr>
          <w:rFonts w:ascii="Roboto Mono" w:eastAsia="Roboto Mono" w:hAnsi="Roboto Mono" w:cs="Roboto Mono"/>
        </w:rPr>
        <w:t xml:space="preserve"> and sometimes </w:t>
      </w:r>
      <w:r>
        <w:rPr>
          <w:rFonts w:ascii="Roboto Mono" w:eastAsia="Roboto Mono" w:hAnsi="Roboto Mono" w:cs="Roboto Mono"/>
          <w:b/>
        </w:rPr>
        <w:t>antonyms</w:t>
      </w:r>
      <w:r>
        <w:rPr>
          <w:rFonts w:ascii="Roboto Mono" w:eastAsia="Roboto Mono" w:hAnsi="Roboto Mono" w:cs="Roboto Mono"/>
        </w:rPr>
        <w:t xml:space="preserve">. Unlike a traditional dictionary, which defines words, a thesaurus helps users </w:t>
      </w:r>
      <w:r>
        <w:rPr>
          <w:rFonts w:ascii="Roboto Mono" w:eastAsia="Roboto Mono" w:hAnsi="Roboto Mono" w:cs="Roboto Mono"/>
          <w:b/>
        </w:rPr>
        <w:t>find alternative words</w:t>
      </w:r>
      <w:r>
        <w:rPr>
          <w:rFonts w:ascii="Roboto Mono" w:eastAsia="Roboto Mono" w:hAnsi="Roboto Mono" w:cs="Roboto Mono"/>
        </w:rPr>
        <w:t xml:space="preserve"> to enrich their writing or speech.</w:t>
      </w:r>
    </w:p>
    <w:p w14:paraId="412CC6A4" w14:textId="77777777" w:rsidR="001026C8" w:rsidRDefault="001026C8">
      <w:r>
        <w:pict w14:anchorId="1B7621CC">
          <v:rect id="_x0000_i1025" style="width:0;height:1.5pt" o:hralign="center" o:hrstd="t" o:hr="t" fillcolor="#a0a0a0" stroked="f"/>
        </w:pict>
      </w:r>
    </w:p>
    <w:p w14:paraId="6DCD50ED" w14:textId="77777777" w:rsidR="001026C8" w:rsidRDefault="001026C8">
      <w:pPr>
        <w:pStyle w:val="Heading2"/>
        <w:keepNext w:val="0"/>
        <w:keepLines w:val="0"/>
        <w:spacing w:before="280"/>
      </w:pPr>
      <w:bookmarkStart w:id="2" w:name="_p219nkwubzji" w:colFirst="0" w:colLast="0"/>
      <w:bookmarkEnd w:id="2"/>
      <w:r>
        <w:t>🔹 Key Features of a Thesaurus</w:t>
      </w:r>
    </w:p>
    <w:p w14:paraId="78A67BA5" w14:textId="77777777" w:rsidR="001026C8" w:rsidRDefault="001026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5E26A58" w14:textId="77777777" w:rsidR="001026C8" w:rsidRDefault="001026C8">
      <w:r>
        <w:rPr>
          <w:noProof/>
        </w:rPr>
        <w:drawing>
          <wp:inline distT="114300" distB="114300" distL="114300" distR="114300" wp14:anchorId="0CB1CFEC" wp14:editId="1C8238C0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6770"/>
      </w:tblGrid>
      <w:tr w:rsidR="001026C8" w14:paraId="7E489E9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801E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EA0C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026C8" w14:paraId="70E7026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8EC1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Function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520F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Lists </w:t>
            </w:r>
            <w:r>
              <w:rPr>
                <w:rFonts w:ascii="Roboto Mono" w:eastAsia="Roboto Mono" w:hAnsi="Roboto Mono" w:cs="Roboto Mono"/>
                <w:b/>
              </w:rPr>
              <w:t>synonyms</w:t>
            </w:r>
            <w:r>
              <w:rPr>
                <w:rFonts w:ascii="Roboto Mono" w:eastAsia="Roboto Mono" w:hAnsi="Roboto Mono" w:cs="Roboto Mono"/>
              </w:rPr>
              <w:t xml:space="preserve"> (and sometimes </w:t>
            </w:r>
            <w:r>
              <w:rPr>
                <w:rFonts w:ascii="Roboto Mono" w:eastAsia="Roboto Mono" w:hAnsi="Roboto Mono" w:cs="Roboto Mono"/>
                <w:b/>
              </w:rPr>
              <w:t>antonyms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1026C8" w14:paraId="6F8533D8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4A08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0C6B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Alphabetical, conceptual, or thematic groupings</w:t>
            </w:r>
          </w:p>
        </w:tc>
      </w:tr>
      <w:tr w:rsidR="001026C8" w14:paraId="7691179F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D08A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2DB4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word followed by a list of semantically related words</w:t>
            </w:r>
          </w:p>
        </w:tc>
      </w:tr>
      <w:tr w:rsidR="001026C8" w14:paraId="3F3AE8DD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28AC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1657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or may not include word definitions</w:t>
            </w:r>
          </w:p>
        </w:tc>
      </w:tr>
      <w:tr w:rsidR="001026C8" w14:paraId="01EDB6E8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3748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Case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AC90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expansion, word choice improvement, stylistic variation</w:t>
            </w:r>
          </w:p>
        </w:tc>
      </w:tr>
    </w:tbl>
    <w:p w14:paraId="178E844D" w14:textId="77777777" w:rsidR="001026C8" w:rsidRDefault="001026C8">
      <w:r>
        <w:pict w14:anchorId="1DFB61E8">
          <v:rect id="_x0000_i1026" style="width:0;height:1.5pt" o:hralign="center" o:hrstd="t" o:hr="t" fillcolor="#a0a0a0" stroked="f"/>
        </w:pict>
      </w:r>
    </w:p>
    <w:p w14:paraId="51764348" w14:textId="77777777" w:rsidR="001026C8" w:rsidRDefault="001026C8">
      <w:pPr>
        <w:pStyle w:val="Heading2"/>
        <w:keepNext w:val="0"/>
        <w:keepLines w:val="0"/>
        <w:spacing w:before="280"/>
      </w:pPr>
      <w:bookmarkStart w:id="3" w:name="_r1zap1fxm7i" w:colFirst="0" w:colLast="0"/>
      <w:bookmarkEnd w:id="3"/>
      <w:r>
        <w:t>🔹 Types of Thesauruses</w:t>
      </w:r>
    </w:p>
    <w:p w14:paraId="410012AC" w14:textId="77777777" w:rsidR="001026C8" w:rsidRDefault="001026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AD93171" w14:textId="77777777" w:rsidR="001026C8" w:rsidRDefault="001026C8">
      <w:r>
        <w:rPr>
          <w:noProof/>
        </w:rPr>
        <w:drawing>
          <wp:inline distT="114300" distB="114300" distL="114300" distR="114300" wp14:anchorId="4AC7D113" wp14:editId="6EACB000">
            <wp:extent cx="5943600" cy="1435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605"/>
      </w:tblGrid>
      <w:tr w:rsidR="001026C8" w14:paraId="2536AA7C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978A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5AA7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026C8" w14:paraId="198452EB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2D97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CBD5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Organized by ideas or concepts (e.g., Roget’s Thesaurus)</w:t>
            </w:r>
          </w:p>
        </w:tc>
      </w:tr>
      <w:tr w:rsidR="001026C8" w14:paraId="7D116B45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BF1E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Dictionary-Style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88CA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arranged alphabetically like a dictionary (e.g., Merriam-Webster Thesaurus)</w:t>
            </w:r>
          </w:p>
        </w:tc>
      </w:tr>
      <w:tr w:rsidR="001026C8" w14:paraId="4CB11809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379F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Online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9006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Interactive tools that offer definitions, synonyms, usage, and filters</w:t>
            </w:r>
          </w:p>
        </w:tc>
      </w:tr>
    </w:tbl>
    <w:p w14:paraId="40F3F3A7" w14:textId="77777777" w:rsidR="001026C8" w:rsidRDefault="001026C8">
      <w:r>
        <w:pict w14:anchorId="4FE7D01B">
          <v:rect id="_x0000_i1027" style="width:0;height:1.5pt" o:hralign="center" o:hrstd="t" o:hr="t" fillcolor="#a0a0a0" stroked="f"/>
        </w:pict>
      </w:r>
    </w:p>
    <w:p w14:paraId="69D71419" w14:textId="77777777" w:rsidR="001026C8" w:rsidRDefault="001026C8">
      <w:pPr>
        <w:pStyle w:val="Heading2"/>
        <w:keepNext w:val="0"/>
        <w:keepLines w:val="0"/>
        <w:spacing w:before="280"/>
      </w:pPr>
      <w:bookmarkStart w:id="4" w:name="_1168isfctrfw" w:colFirst="0" w:colLast="0"/>
      <w:bookmarkEnd w:id="4"/>
      <w:r>
        <w:t>🔹 Examples of Popular Thesauruses</w:t>
      </w:r>
    </w:p>
    <w:p w14:paraId="7B2AF964" w14:textId="77777777" w:rsidR="001026C8" w:rsidRDefault="001026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AAE6A43" w14:textId="77777777" w:rsidR="001026C8" w:rsidRDefault="001026C8">
      <w:r>
        <w:rPr>
          <w:noProof/>
        </w:rPr>
        <w:drawing>
          <wp:inline distT="114300" distB="114300" distL="114300" distR="114300" wp14:anchorId="71E8D1A1" wp14:editId="0BBF0168">
            <wp:extent cx="5943600" cy="1879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6"/>
        <w:gridCol w:w="1975"/>
        <w:gridCol w:w="4409"/>
      </w:tblGrid>
      <w:tr w:rsidR="001026C8" w14:paraId="7113BC57" w14:textId="77777777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6CC6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Thesaurus Name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B901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 / Format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235E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1026C8" w14:paraId="3F059C74" w14:textId="77777777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44BA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Roget’s International Thesaurus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556E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5034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Classic, concept-based arrangement</w:t>
            </w:r>
          </w:p>
        </w:tc>
      </w:tr>
      <w:tr w:rsidR="001026C8" w14:paraId="790384CF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E582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 Thesaurus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7E1F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/ Online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598F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Synonyms with brief definitions</w:t>
            </w:r>
          </w:p>
        </w:tc>
      </w:tr>
      <w:tr w:rsidR="001026C8" w14:paraId="621C3350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EC71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Thesaurus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6C9E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/ Online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9A67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Rich in collocations and phrases</w:t>
            </w:r>
          </w:p>
        </w:tc>
      </w:tr>
      <w:tr w:rsidR="001026C8" w14:paraId="0FE1F057" w14:textId="77777777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725B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Thesaurus.com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4F54A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BE78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User-friendly, includes antonyms and related terms</w:t>
            </w:r>
          </w:p>
        </w:tc>
      </w:tr>
      <w:tr w:rsidR="001026C8" w14:paraId="3DACD545" w14:textId="77777777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FEE9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Learner’s Thesaurus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93186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/ Online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A557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Geared toward learners; clarifies fine distinctions</w:t>
            </w:r>
          </w:p>
        </w:tc>
      </w:tr>
    </w:tbl>
    <w:p w14:paraId="2A7E89AA" w14:textId="77777777" w:rsidR="001026C8" w:rsidRDefault="001026C8">
      <w:r>
        <w:pict w14:anchorId="0B2778F3">
          <v:rect id="_x0000_i1028" style="width:0;height:1.5pt" o:hralign="center" o:hrstd="t" o:hr="t" fillcolor="#a0a0a0" stroked="f"/>
        </w:pict>
      </w:r>
    </w:p>
    <w:p w14:paraId="5374112E" w14:textId="77777777" w:rsidR="001026C8" w:rsidRDefault="001026C8">
      <w:pPr>
        <w:pStyle w:val="Heading2"/>
        <w:keepNext w:val="0"/>
        <w:keepLines w:val="0"/>
        <w:spacing w:before="280"/>
      </w:pPr>
      <w:bookmarkStart w:id="5" w:name="_6subjokobc7s" w:colFirst="0" w:colLast="0"/>
      <w:bookmarkEnd w:id="5"/>
      <w:r>
        <w:t>🔹 Advantages</w:t>
      </w:r>
    </w:p>
    <w:p w14:paraId="26C3E40F" w14:textId="77777777" w:rsidR="001026C8" w:rsidRDefault="001026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410DED4" w14:textId="77777777" w:rsidR="001026C8" w:rsidRDefault="001026C8" w:rsidP="001026C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vocabulary variety and nuance</w:t>
      </w:r>
      <w:r>
        <w:rPr>
          <w:rFonts w:ascii="Roboto Mono" w:eastAsia="Roboto Mono" w:hAnsi="Roboto Mono" w:cs="Roboto Mono"/>
          <w:b/>
        </w:rPr>
        <w:br/>
      </w:r>
    </w:p>
    <w:p w14:paraId="56413A83" w14:textId="77777777" w:rsidR="001026C8" w:rsidRDefault="001026C8" w:rsidP="001026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avoid repetition</w:t>
      </w:r>
      <w:r>
        <w:rPr>
          <w:rFonts w:ascii="Roboto Mono" w:eastAsia="Roboto Mono" w:hAnsi="Roboto Mono" w:cs="Roboto Mono"/>
        </w:rPr>
        <w:t xml:space="preserve"> in writing or speaking</w:t>
      </w:r>
      <w:r>
        <w:rPr>
          <w:rFonts w:ascii="Roboto Mono" w:eastAsia="Roboto Mono" w:hAnsi="Roboto Mono" w:cs="Roboto Mono"/>
        </w:rPr>
        <w:br/>
      </w:r>
    </w:p>
    <w:p w14:paraId="1F6EA914" w14:textId="77777777" w:rsidR="001026C8" w:rsidRDefault="001026C8" w:rsidP="001026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precise word choice</w:t>
      </w:r>
      <w:r>
        <w:rPr>
          <w:rFonts w:ascii="Roboto Mono" w:eastAsia="Roboto Mono" w:hAnsi="Roboto Mono" w:cs="Roboto Mono"/>
          <w:b/>
        </w:rPr>
        <w:br/>
      </w:r>
    </w:p>
    <w:p w14:paraId="735936E9" w14:textId="77777777" w:rsidR="001026C8" w:rsidRDefault="001026C8" w:rsidP="001026C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Valuable for </w:t>
      </w:r>
      <w:r>
        <w:rPr>
          <w:rFonts w:ascii="Roboto Mono" w:eastAsia="Roboto Mono" w:hAnsi="Roboto Mono" w:cs="Roboto Mono"/>
          <w:b/>
        </w:rPr>
        <w:t>writers, students, editors, and translators</w:t>
      </w:r>
    </w:p>
    <w:p w14:paraId="409C6FE5" w14:textId="77777777" w:rsidR="001026C8" w:rsidRDefault="001026C8">
      <w:r>
        <w:pict w14:anchorId="0457AD4A">
          <v:rect id="_x0000_i1029" style="width:0;height:1.5pt" o:hralign="center" o:hrstd="t" o:hr="t" fillcolor="#a0a0a0" stroked="f"/>
        </w:pict>
      </w:r>
    </w:p>
    <w:p w14:paraId="4C7D89B8" w14:textId="77777777" w:rsidR="001026C8" w:rsidRDefault="001026C8">
      <w:pPr>
        <w:pStyle w:val="Heading2"/>
        <w:keepNext w:val="0"/>
        <w:keepLines w:val="0"/>
        <w:spacing w:before="280"/>
      </w:pPr>
      <w:bookmarkStart w:id="6" w:name="_777biak6vkzu" w:colFirst="0" w:colLast="0"/>
      <w:bookmarkEnd w:id="6"/>
      <w:r>
        <w:t>🔹 Use Cases</w:t>
      </w:r>
    </w:p>
    <w:p w14:paraId="07193668" w14:textId="77777777" w:rsidR="001026C8" w:rsidRDefault="001026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D48F019" w14:textId="77777777" w:rsidR="001026C8" w:rsidRDefault="001026C8" w:rsidP="001026C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Creative writing</w:t>
      </w:r>
      <w:r>
        <w:rPr>
          <w:rFonts w:ascii="Roboto Mono" w:eastAsia="Roboto Mono" w:hAnsi="Roboto Mono" w:cs="Roboto Mono"/>
        </w:rPr>
        <w:t xml:space="preserve"> and academic essays</w:t>
      </w:r>
      <w:r>
        <w:rPr>
          <w:rFonts w:ascii="Roboto Mono" w:eastAsia="Roboto Mono" w:hAnsi="Roboto Mono" w:cs="Roboto Mono"/>
        </w:rPr>
        <w:br/>
      </w:r>
    </w:p>
    <w:p w14:paraId="222FD164" w14:textId="77777777" w:rsidR="001026C8" w:rsidRDefault="001026C8" w:rsidP="001026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Editing and revising</w:t>
      </w:r>
      <w:r>
        <w:rPr>
          <w:rFonts w:ascii="Roboto Mono" w:eastAsia="Roboto Mono" w:hAnsi="Roboto Mono" w:cs="Roboto Mono"/>
        </w:rPr>
        <w:t xml:space="preserve"> texts</w:t>
      </w:r>
      <w:r>
        <w:rPr>
          <w:rFonts w:ascii="Roboto Mono" w:eastAsia="Roboto Mono" w:hAnsi="Roboto Mono" w:cs="Roboto Mono"/>
        </w:rPr>
        <w:br/>
      </w:r>
    </w:p>
    <w:p w14:paraId="1F80A8CB" w14:textId="77777777" w:rsidR="001026C8" w:rsidRDefault="001026C8" w:rsidP="001026C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learning and vocabulary building</w:t>
      </w:r>
      <w:r>
        <w:rPr>
          <w:rFonts w:ascii="Roboto Mono" w:eastAsia="Roboto Mono" w:hAnsi="Roboto Mono" w:cs="Roboto Mono"/>
          <w:b/>
        </w:rPr>
        <w:br/>
      </w:r>
    </w:p>
    <w:p w14:paraId="25D847D1" w14:textId="77777777" w:rsidR="001026C8" w:rsidRDefault="001026C8" w:rsidP="001026C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Translation and localization</w:t>
      </w:r>
      <w:r>
        <w:rPr>
          <w:rFonts w:ascii="Roboto Mono" w:eastAsia="Roboto Mono" w:hAnsi="Roboto Mono" w:cs="Roboto Mono"/>
        </w:rPr>
        <w:t xml:space="preserve"> work</w:t>
      </w:r>
    </w:p>
    <w:p w14:paraId="7547EF1F" w14:textId="77777777" w:rsidR="001026C8" w:rsidRDefault="001026C8">
      <w:r>
        <w:pict w14:anchorId="329FAD66">
          <v:rect id="_x0000_i1030" style="width:0;height:1.5pt" o:hralign="center" o:hrstd="t" o:hr="t" fillcolor="#a0a0a0" stroked="f"/>
        </w:pict>
      </w:r>
    </w:p>
    <w:p w14:paraId="63AD5C10" w14:textId="77777777" w:rsidR="001026C8" w:rsidRDefault="001026C8"/>
    <w:p w14:paraId="01BDC14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C77C0"/>
    <w:multiLevelType w:val="multilevel"/>
    <w:tmpl w:val="8B00E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510772"/>
    <w:multiLevelType w:val="multilevel"/>
    <w:tmpl w:val="B2365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6920279">
    <w:abstractNumId w:val="1"/>
  </w:num>
  <w:num w:numId="2" w16cid:durableId="18055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C8"/>
    <w:rsid w:val="001026C8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CC54"/>
  <w15:chartTrackingRefBased/>
  <w15:docId w15:val="{F5FF7F88-42F6-45D3-AD9A-400295BF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