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5322" w14:textId="77777777" w:rsidR="008105F2" w:rsidRDefault="008105F2">
      <w:pPr>
        <w:pStyle w:val="Heading1"/>
      </w:pPr>
      <w:bookmarkStart w:id="0" w:name="_y81e96a808bi" w:colFirst="0" w:colLast="0"/>
      <w:bookmarkEnd w:id="0"/>
      <w:r>
        <w:t>Condition Adjunct</w:t>
      </w:r>
    </w:p>
    <w:p w14:paraId="5CC60A5A" w14:textId="77777777" w:rsidR="008105F2" w:rsidRDefault="008105F2">
      <w:pPr>
        <w:pStyle w:val="Heading2"/>
        <w:keepNext w:val="0"/>
        <w:keepLines w:val="0"/>
        <w:spacing w:before="240" w:after="40"/>
      </w:pPr>
      <w:bookmarkStart w:id="1" w:name="_68v19r3p8b1x" w:colFirst="0" w:colLast="0"/>
      <w:bookmarkEnd w:id="1"/>
      <w:r>
        <w:rPr>
          <w:rFonts w:ascii="Arial Unicode MS" w:eastAsia="Arial Unicode MS" w:hAnsi="Arial Unicode MS" w:cs="Arial Unicode MS"/>
        </w:rPr>
        <w:t>✅ What Is a Condition Adjunct?</w:t>
      </w:r>
    </w:p>
    <w:p w14:paraId="34881815" w14:textId="77777777" w:rsidR="008105F2" w:rsidRDefault="008105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64109AFE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condition adjunct</w:t>
      </w:r>
      <w:r>
        <w:rPr>
          <w:rFonts w:ascii="Roboto Mono" w:eastAsia="Roboto Mono" w:hAnsi="Roboto Mono" w:cs="Roboto Mono"/>
        </w:rPr>
        <w:t xml:space="preserve"> is a word, phrase, or clause that states the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under which the action of the main clause would happen. It tells </w:t>
      </w:r>
      <w:r>
        <w:rPr>
          <w:rFonts w:ascii="Roboto Mono" w:eastAsia="Roboto Mono" w:hAnsi="Roboto Mono" w:cs="Roboto Mono"/>
          <w:b/>
        </w:rPr>
        <w:t>in what situation</w:t>
      </w:r>
      <w:r>
        <w:rPr>
          <w:rFonts w:ascii="Roboto Mono" w:eastAsia="Roboto Mono" w:hAnsi="Roboto Mono" w:cs="Roboto Mono"/>
        </w:rPr>
        <w:t xml:space="preserve"> something is true or could occur.</w:t>
      </w:r>
    </w:p>
    <w:p w14:paraId="6C16F968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486B03A4" w14:textId="77777777" w:rsidR="008105F2" w:rsidRDefault="008105F2" w:rsidP="008105F2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Under what condition?</w:t>
      </w:r>
    </w:p>
    <w:p w14:paraId="4C7783F8" w14:textId="77777777" w:rsidR="008105F2" w:rsidRDefault="008105F2">
      <w:r>
        <w:pict w14:anchorId="46AF379E">
          <v:rect id="_x0000_i1025" style="width:0;height:1.5pt" o:hralign="center" o:hrstd="t" o:hr="t" fillcolor="#a0a0a0" stroked="f"/>
        </w:pict>
      </w:r>
    </w:p>
    <w:p w14:paraId="200E8F52" w14:textId="77777777" w:rsidR="008105F2" w:rsidRDefault="008105F2">
      <w:pPr>
        <w:pStyle w:val="Heading2"/>
        <w:keepNext w:val="0"/>
        <w:keepLines w:val="0"/>
        <w:spacing w:before="280"/>
      </w:pPr>
      <w:bookmarkStart w:id="2" w:name="_ynbrpe7yzlrz" w:colFirst="0" w:colLast="0"/>
      <w:bookmarkEnd w:id="2"/>
      <w:r>
        <w:t>🔸 Common Forms of Condition Adjuncts:</w:t>
      </w:r>
    </w:p>
    <w:p w14:paraId="699D088A" w14:textId="77777777" w:rsidR="008105F2" w:rsidRDefault="008105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485D8879" w14:textId="77777777" w:rsidR="008105F2" w:rsidRDefault="008105F2" w:rsidP="008105F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Subordinate Clauses:</w:t>
      </w:r>
      <w:r>
        <w:rPr>
          <w:rFonts w:ascii="Roboto Mono" w:eastAsia="Roboto Mono" w:hAnsi="Roboto Mono" w:cs="Roboto Mono"/>
        </w:rPr>
        <w:t xml:space="preserve"> if, unless, provided that, in case, as long as, even if</w:t>
      </w:r>
      <w:r>
        <w:rPr>
          <w:rFonts w:ascii="Roboto Mono" w:eastAsia="Roboto Mono" w:hAnsi="Roboto Mono" w:cs="Roboto Mono"/>
        </w:rPr>
        <w:br/>
      </w:r>
    </w:p>
    <w:p w14:paraId="47496AD7" w14:textId="77777777" w:rsidR="008105F2" w:rsidRDefault="008105F2" w:rsidP="008105F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under certain conditions, in the event of, on condition of</w:t>
      </w:r>
    </w:p>
    <w:p w14:paraId="66948E9F" w14:textId="77777777" w:rsidR="008105F2" w:rsidRDefault="008105F2">
      <w:r>
        <w:pict w14:anchorId="4AF59006">
          <v:rect id="_x0000_i1026" style="width:0;height:1.5pt" o:hralign="center" o:hrstd="t" o:hr="t" fillcolor="#a0a0a0" stroked="f"/>
        </w:pict>
      </w:r>
    </w:p>
    <w:p w14:paraId="6C3065C4" w14:textId="77777777" w:rsidR="008105F2" w:rsidRDefault="008105F2">
      <w:pPr>
        <w:pStyle w:val="Heading2"/>
        <w:keepNext w:val="0"/>
        <w:keepLines w:val="0"/>
        <w:spacing w:before="280"/>
      </w:pPr>
      <w:bookmarkStart w:id="3" w:name="_b7x0bifuiwxs" w:colFirst="0" w:colLast="0"/>
      <w:bookmarkEnd w:id="3"/>
      <w:r>
        <w:t>🔸 Examples of Condition Adjuncts in Sentences:</w:t>
      </w:r>
    </w:p>
    <w:p w14:paraId="17BD01A6" w14:textId="77777777" w:rsidR="008105F2" w:rsidRDefault="008105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48F4F114" w14:textId="77777777" w:rsidR="008105F2" w:rsidRDefault="008105F2">
      <w:r>
        <w:rPr>
          <w:noProof/>
        </w:rPr>
        <w:drawing>
          <wp:inline distT="114300" distB="114300" distL="114300" distR="114300" wp14:anchorId="49A31809" wp14:editId="10DDF3A7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80"/>
        <w:gridCol w:w="2945"/>
      </w:tblGrid>
      <w:tr w:rsidR="008105F2" w14:paraId="011B7066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79CF" w14:textId="77777777" w:rsidR="008105F2" w:rsidRDefault="008105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E978" w14:textId="77777777" w:rsidR="008105F2" w:rsidRDefault="008105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 Adjunct</w:t>
            </w:r>
          </w:p>
        </w:tc>
      </w:tr>
      <w:tr w:rsidR="008105F2" w14:paraId="36E8681A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9754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If it rains</w:t>
            </w:r>
            <w:r>
              <w:rPr>
                <w:rFonts w:ascii="Roboto Mono" w:eastAsia="Roboto Mono" w:hAnsi="Roboto Mono" w:cs="Roboto Mono"/>
              </w:rPr>
              <w:t>, we’ll stay indoors.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3AE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it rains</w:t>
            </w:r>
          </w:p>
        </w:tc>
      </w:tr>
      <w:tr w:rsidR="008105F2" w14:paraId="40E97A91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6CFD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go </w:t>
            </w:r>
            <w:r>
              <w:rPr>
                <w:rFonts w:ascii="Roboto Mono" w:eastAsia="Roboto Mono" w:hAnsi="Roboto Mono" w:cs="Roboto Mono"/>
                <w:b/>
              </w:rPr>
              <w:t>as long as you finish your homework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DA96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long as you finish...</w:t>
            </w:r>
          </w:p>
        </w:tc>
      </w:tr>
      <w:tr w:rsidR="008105F2" w14:paraId="39F1136D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F0DB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I’ll help </w:t>
            </w:r>
            <w:r>
              <w:rPr>
                <w:rFonts w:ascii="Roboto Mono" w:eastAsia="Roboto Mono" w:hAnsi="Roboto Mono" w:cs="Roboto Mono"/>
                <w:b/>
              </w:rPr>
              <w:t>provided that you ask nicely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D5C6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provided that you ask nicely</w:t>
            </w:r>
          </w:p>
        </w:tc>
      </w:tr>
      <w:tr w:rsidR="008105F2" w14:paraId="387BC857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183B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Unless you hurry</w:t>
            </w:r>
            <w:r>
              <w:rPr>
                <w:rFonts w:ascii="Roboto Mono" w:eastAsia="Roboto Mono" w:hAnsi="Roboto Mono" w:cs="Roboto Mono"/>
              </w:rPr>
              <w:t>, we’ll be late.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9541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Unless you hurry</w:t>
            </w:r>
          </w:p>
        </w:tc>
      </w:tr>
      <w:tr w:rsidR="008105F2" w14:paraId="39C74AE5" w14:textId="77777777">
        <w:trPr>
          <w:trHeight w:val="500"/>
        </w:trPr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7077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case of emergency</w:t>
            </w:r>
            <w:r>
              <w:rPr>
                <w:rFonts w:ascii="Roboto Mono" w:eastAsia="Roboto Mono" w:hAnsi="Roboto Mono" w:cs="Roboto Mono"/>
              </w:rPr>
              <w:t>, call this number.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94A5" w14:textId="77777777" w:rsidR="008105F2" w:rsidRDefault="008105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case of emergency</w:t>
            </w:r>
          </w:p>
        </w:tc>
      </w:tr>
    </w:tbl>
    <w:p w14:paraId="2D90FB93" w14:textId="77777777" w:rsidR="008105F2" w:rsidRDefault="008105F2">
      <w:r>
        <w:pict w14:anchorId="2DD9141A">
          <v:rect id="_x0000_i1027" style="width:0;height:1.5pt" o:hralign="center" o:hrstd="t" o:hr="t" fillcolor="#a0a0a0" stroked="f"/>
        </w:pict>
      </w:r>
    </w:p>
    <w:p w14:paraId="2E0FFBB6" w14:textId="77777777" w:rsidR="008105F2" w:rsidRDefault="008105F2">
      <w:pPr>
        <w:pStyle w:val="Heading2"/>
        <w:keepNext w:val="0"/>
        <w:keepLines w:val="0"/>
        <w:spacing w:before="280"/>
      </w:pPr>
      <w:bookmarkStart w:id="4" w:name="_vfz13376mbx2" w:colFirst="0" w:colLast="0"/>
      <w:bookmarkEnd w:id="4"/>
      <w:r>
        <w:t>🔸 Position in the Sentence:</w:t>
      </w:r>
    </w:p>
    <w:p w14:paraId="36384FA2" w14:textId="77777777" w:rsidR="008105F2" w:rsidRDefault="008105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2953BD83" w14:textId="77777777" w:rsidR="008105F2" w:rsidRDefault="008105F2" w:rsidP="008105F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If you study hard</w:t>
      </w:r>
      <w:r>
        <w:rPr>
          <w:rFonts w:ascii="Roboto Mono" w:eastAsia="Roboto Mono" w:hAnsi="Roboto Mono" w:cs="Roboto Mono"/>
        </w:rPr>
        <w:t>, you will pass.</w:t>
      </w:r>
      <w:r>
        <w:rPr>
          <w:rFonts w:ascii="Roboto Mono" w:eastAsia="Roboto Mono" w:hAnsi="Roboto Mono" w:cs="Roboto Mono"/>
        </w:rPr>
        <w:br/>
      </w:r>
    </w:p>
    <w:p w14:paraId="0C9A2542" w14:textId="77777777" w:rsidR="008105F2" w:rsidRDefault="008105F2" w:rsidP="008105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You will pass </w:t>
      </w:r>
      <w:r>
        <w:rPr>
          <w:rFonts w:ascii="Roboto Mono" w:eastAsia="Roboto Mono" w:hAnsi="Roboto Mono" w:cs="Roboto Mono"/>
          <w:i/>
        </w:rPr>
        <w:t>if you study hard</w:t>
      </w:r>
      <w:r>
        <w:rPr>
          <w:rFonts w:ascii="Roboto Mono" w:eastAsia="Roboto Mono" w:hAnsi="Roboto Mono" w:cs="Roboto Mono"/>
        </w:rPr>
        <w:t>.</w:t>
      </w:r>
    </w:p>
    <w:p w14:paraId="10940037" w14:textId="77777777" w:rsidR="008105F2" w:rsidRDefault="008105F2">
      <w:r>
        <w:pict w14:anchorId="7BE4F964">
          <v:rect id="_x0000_i1028" style="width:0;height:1.5pt" o:hralign="center" o:hrstd="t" o:hr="t" fillcolor="#a0a0a0" stroked="f"/>
        </w:pict>
      </w:r>
    </w:p>
    <w:p w14:paraId="18D8EA0B" w14:textId="77777777" w:rsidR="008105F2" w:rsidRDefault="008105F2">
      <w:pPr>
        <w:pStyle w:val="Heading2"/>
        <w:keepNext w:val="0"/>
        <w:keepLines w:val="0"/>
        <w:spacing w:before="280"/>
      </w:pPr>
      <w:bookmarkStart w:id="5" w:name="_a82711rf2bsh" w:colFirst="0" w:colLast="0"/>
      <w:bookmarkEnd w:id="5"/>
      <w:r>
        <w:t>🔸 Reminder:</w:t>
      </w:r>
    </w:p>
    <w:p w14:paraId="549753FA" w14:textId="77777777" w:rsidR="008105F2" w:rsidRDefault="008105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[8/6/2025]</w:t>
      </w:r>
    </w:p>
    <w:p w14:paraId="4C7D8F90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condition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grammatically required</w:t>
      </w:r>
      <w:r>
        <w:rPr>
          <w:rFonts w:ascii="Roboto Mono" w:eastAsia="Roboto Mono" w:hAnsi="Roboto Mono" w:cs="Roboto Mono"/>
        </w:rPr>
        <w:t xml:space="preserve">, but it frames the action of the sentence within a </w:t>
      </w:r>
      <w:r>
        <w:rPr>
          <w:rFonts w:ascii="Roboto Mono" w:eastAsia="Roboto Mono" w:hAnsi="Roboto Mono" w:cs="Roboto Mono"/>
          <w:b/>
        </w:rPr>
        <w:t>specific scenario</w:t>
      </w:r>
      <w:r>
        <w:rPr>
          <w:rFonts w:ascii="Roboto Mono" w:eastAsia="Roboto Mono" w:hAnsi="Roboto Mono" w:cs="Roboto Mono"/>
        </w:rPr>
        <w:t>.</w:t>
      </w:r>
    </w:p>
    <w:p w14:paraId="07F956D1" w14:textId="77777777" w:rsidR="008105F2" w:rsidRDefault="008105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"We’ll stay indoors."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"If it rains, we’ll stay indoors."</w:t>
      </w:r>
      <w:r>
        <w:rPr>
          <w:rFonts w:ascii="Nova Mono" w:eastAsia="Nova Mono" w:hAnsi="Nova Mono" w:cs="Nova Mono"/>
        </w:rPr>
        <w:t xml:space="preserve"> → Condition adjunct adds situation</w:t>
      </w:r>
    </w:p>
    <w:p w14:paraId="038438B1" w14:textId="77777777" w:rsidR="008105F2" w:rsidRDefault="008105F2">
      <w:r>
        <w:pict w14:anchorId="1A406A44">
          <v:rect id="_x0000_i1029" style="width:0;height:1.5pt" o:hralign="center" o:hrstd="t" o:hr="t" fillcolor="#a0a0a0" stroked="f"/>
        </w:pict>
      </w:r>
    </w:p>
    <w:p w14:paraId="027F8A96" w14:textId="77777777" w:rsidR="008105F2" w:rsidRDefault="008105F2"/>
    <w:p w14:paraId="71F45D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175"/>
    <w:multiLevelType w:val="multilevel"/>
    <w:tmpl w:val="0C4E7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A3C7D"/>
    <w:multiLevelType w:val="multilevel"/>
    <w:tmpl w:val="880A7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F27CD7"/>
    <w:multiLevelType w:val="multilevel"/>
    <w:tmpl w:val="0BF8A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502255">
    <w:abstractNumId w:val="0"/>
  </w:num>
  <w:num w:numId="2" w16cid:durableId="1558737444">
    <w:abstractNumId w:val="1"/>
  </w:num>
  <w:num w:numId="3" w16cid:durableId="907230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F2"/>
    <w:rsid w:val="002D1F4F"/>
    <w:rsid w:val="00711B4D"/>
    <w:rsid w:val="008105F2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7054"/>
  <w15:chartTrackingRefBased/>
  <w15:docId w15:val="{04DF18DB-2574-44CE-8C2A-5DA7954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