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0CBFF" w14:textId="77777777" w:rsidR="00F4772D" w:rsidRDefault="00F4772D">
      <w:pPr>
        <w:pStyle w:val="Heading1"/>
      </w:pPr>
      <w:bookmarkStart w:id="0" w:name="_jbs8ymc3jasq" w:colFirst="0" w:colLast="0"/>
      <w:bookmarkEnd w:id="0"/>
      <w:r>
        <w:t>Multipliers Determiners</w:t>
      </w:r>
    </w:p>
    <w:p w14:paraId="6BCEE833" w14:textId="77777777" w:rsidR="00F4772D" w:rsidRDefault="00F4772D">
      <w:pPr>
        <w:pStyle w:val="Heading2"/>
        <w:keepNext w:val="0"/>
        <w:keepLines w:val="0"/>
        <w:spacing w:before="280"/>
      </w:pPr>
      <w:bookmarkStart w:id="1" w:name="_domv3z5m8u7q" w:colFirst="0" w:colLast="0"/>
      <w:bookmarkEnd w:id="1"/>
      <w:r>
        <w:t>🔹 What Are Multipliers Determiners?</w:t>
      </w:r>
    </w:p>
    <w:p w14:paraId="7BAEE263" w14:textId="77777777" w:rsidR="00F4772D" w:rsidRDefault="00F4772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F2FE586" w14:textId="77777777" w:rsidR="00F4772D" w:rsidRDefault="00F4772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Multipliers Determiners</w:t>
      </w:r>
      <w:r>
        <w:rPr>
          <w:rFonts w:ascii="Roboto Mono" w:eastAsia="Roboto Mono" w:hAnsi="Roboto Mono" w:cs="Roboto Mono"/>
        </w:rPr>
        <w:t xml:space="preserve"> are number-based determiners that express </w:t>
      </w:r>
      <w:r>
        <w:rPr>
          <w:rFonts w:ascii="Roboto Mono" w:eastAsia="Roboto Mono" w:hAnsi="Roboto Mono" w:cs="Roboto Mono"/>
          <w:b/>
        </w:rPr>
        <w:t>multiplication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repetition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increased degree</w:t>
      </w:r>
      <w:r>
        <w:rPr>
          <w:rFonts w:ascii="Roboto Mono" w:eastAsia="Roboto Mono" w:hAnsi="Roboto Mono" w:cs="Roboto Mono"/>
        </w:rPr>
        <w:t xml:space="preserve"> of something.</w:t>
      </w:r>
    </w:p>
    <w:p w14:paraId="6B8545BB" w14:textId="77777777" w:rsidR="00F4772D" w:rsidRDefault="00F4772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They answer the question </w:t>
      </w:r>
      <w:r>
        <w:rPr>
          <w:rFonts w:ascii="Roboto Mono" w:eastAsia="Roboto Mono" w:hAnsi="Roboto Mono" w:cs="Roboto Mono"/>
          <w:b/>
        </w:rPr>
        <w:t>“How many times?”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“How much more?”</w:t>
      </w:r>
    </w:p>
    <w:p w14:paraId="72D1011B" w14:textId="77777777" w:rsidR="00F4772D" w:rsidRDefault="00F4772D">
      <w:r>
        <w:pict w14:anchorId="20D97FA0">
          <v:rect id="_x0000_i1025" style="width:0;height:1.5pt" o:hralign="center" o:hrstd="t" o:hr="t" fillcolor="#a0a0a0" stroked="f"/>
        </w:pict>
      </w:r>
    </w:p>
    <w:p w14:paraId="5724517B" w14:textId="77777777" w:rsidR="00F4772D" w:rsidRDefault="00F4772D">
      <w:pPr>
        <w:pStyle w:val="Heading2"/>
        <w:keepNext w:val="0"/>
        <w:keepLines w:val="0"/>
        <w:spacing w:before="280"/>
      </w:pPr>
      <w:bookmarkStart w:id="2" w:name="_e8k6uqpucn7e" w:colFirst="0" w:colLast="0"/>
      <w:bookmarkEnd w:id="2"/>
      <w:r>
        <w:rPr>
          <w:rFonts w:ascii="Arial Unicode MS" w:eastAsia="Arial Unicode MS" w:hAnsi="Arial Unicode MS" w:cs="Arial Unicode MS"/>
        </w:rPr>
        <w:t>✅ Common Multipliers:</w:t>
      </w:r>
    </w:p>
    <w:p w14:paraId="2756D272" w14:textId="77777777" w:rsidR="00F4772D" w:rsidRDefault="00F4772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8D4356E" w14:textId="77777777" w:rsidR="00F4772D" w:rsidRDefault="00F4772D" w:rsidP="00F4772D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double</w:t>
      </w:r>
      <w:r>
        <w:rPr>
          <w:rFonts w:ascii="Roboto Mono" w:eastAsia="Roboto Mono" w:hAnsi="Roboto Mono" w:cs="Roboto Mono"/>
          <w:b/>
        </w:rPr>
        <w:br/>
      </w:r>
    </w:p>
    <w:p w14:paraId="1012AAE2" w14:textId="77777777" w:rsidR="00F4772D" w:rsidRDefault="00F4772D" w:rsidP="00F4772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triple</w:t>
      </w:r>
      <w:r>
        <w:rPr>
          <w:rFonts w:ascii="Roboto Mono" w:eastAsia="Roboto Mono" w:hAnsi="Roboto Mono" w:cs="Roboto Mono"/>
          <w:b/>
        </w:rPr>
        <w:br/>
      </w:r>
    </w:p>
    <w:p w14:paraId="3732657C" w14:textId="77777777" w:rsidR="00F4772D" w:rsidRDefault="00F4772D" w:rsidP="00F4772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twice</w:t>
      </w:r>
      <w:r>
        <w:rPr>
          <w:rFonts w:ascii="Roboto Mono" w:eastAsia="Roboto Mono" w:hAnsi="Roboto Mono" w:cs="Roboto Mono"/>
          <w:b/>
        </w:rPr>
        <w:br/>
      </w:r>
    </w:p>
    <w:p w14:paraId="236C2788" w14:textId="77777777" w:rsidR="00F4772D" w:rsidRDefault="00F4772D" w:rsidP="00F4772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thrice</w:t>
      </w:r>
      <w:r>
        <w:rPr>
          <w:rFonts w:ascii="Roboto Mono" w:eastAsia="Roboto Mono" w:hAnsi="Roboto Mono" w:cs="Roboto Mono"/>
          <w:b/>
        </w:rPr>
        <w:br/>
      </w:r>
    </w:p>
    <w:p w14:paraId="07354BF3" w14:textId="77777777" w:rsidR="00F4772D" w:rsidRDefault="00F4772D" w:rsidP="00F4772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quadruple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(less common)</w:t>
      </w:r>
      <w:r>
        <w:rPr>
          <w:i/>
        </w:rPr>
        <w:br/>
      </w:r>
    </w:p>
    <w:p w14:paraId="22AF5DF4" w14:textId="77777777" w:rsidR="00F4772D" w:rsidRDefault="00F4772D">
      <w:r>
        <w:pict w14:anchorId="5301DDB6">
          <v:rect id="_x0000_i1026" style="width:0;height:1.5pt" o:hralign="center" o:hrstd="t" o:hr="t" fillcolor="#a0a0a0" stroked="f"/>
        </w:pict>
      </w:r>
    </w:p>
    <w:p w14:paraId="3CB427B7" w14:textId="77777777" w:rsidR="00F4772D" w:rsidRDefault="00F4772D">
      <w:pPr>
        <w:pStyle w:val="Heading2"/>
        <w:keepNext w:val="0"/>
        <w:keepLines w:val="0"/>
        <w:spacing w:before="280"/>
      </w:pPr>
      <w:bookmarkStart w:id="3" w:name="_i8edc3lpn8re" w:colFirst="0" w:colLast="0"/>
      <w:bookmarkEnd w:id="3"/>
      <w:r>
        <w:rPr>
          <w:rFonts w:ascii="Arial Unicode MS" w:eastAsia="Arial Unicode MS" w:hAnsi="Arial Unicode MS" w:cs="Arial Unicode MS"/>
        </w:rPr>
        <w:t>✅ Function:</w:t>
      </w:r>
    </w:p>
    <w:p w14:paraId="66647BA8" w14:textId="77777777" w:rsidR="00F4772D" w:rsidRDefault="00F4772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7E8D69D" w14:textId="77777777" w:rsidR="00F4772D" w:rsidRDefault="00F4772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to modify it — just like other determiners — and tell how many times more of something is referred to.</w:t>
      </w:r>
    </w:p>
    <w:p w14:paraId="7A7E252A" w14:textId="77777777" w:rsidR="00F4772D" w:rsidRDefault="00F4772D">
      <w:r>
        <w:pict w14:anchorId="09A37EFD">
          <v:rect id="_x0000_i1027" style="width:0;height:1.5pt" o:hralign="center" o:hrstd="t" o:hr="t" fillcolor="#a0a0a0" stroked="f"/>
        </w:pict>
      </w:r>
    </w:p>
    <w:p w14:paraId="5464BE2F" w14:textId="77777777" w:rsidR="00F4772D" w:rsidRDefault="00F4772D">
      <w:pPr>
        <w:pStyle w:val="Heading2"/>
        <w:keepNext w:val="0"/>
        <w:keepLines w:val="0"/>
        <w:spacing w:before="280"/>
      </w:pPr>
      <w:bookmarkStart w:id="4" w:name="_5eejl3afu356" w:colFirst="0" w:colLast="0"/>
      <w:bookmarkEnd w:id="4"/>
      <w:r>
        <w:rPr>
          <w:rFonts w:ascii="Arial Unicode MS" w:eastAsia="Arial Unicode MS" w:hAnsi="Arial Unicode MS" w:cs="Arial Unicode MS"/>
        </w:rPr>
        <w:t>✅ Examples in Sentences:</w:t>
      </w:r>
    </w:p>
    <w:p w14:paraId="37E0E9B7" w14:textId="77777777" w:rsidR="00F4772D" w:rsidRDefault="00F4772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A72E6C0" w14:textId="77777777" w:rsidR="00F4772D" w:rsidRDefault="00F4772D">
      <w:r>
        <w:rPr>
          <w:noProof/>
        </w:rPr>
        <w:drawing>
          <wp:inline distT="114300" distB="114300" distL="114300" distR="114300" wp14:anchorId="4C63EA7C" wp14:editId="30276C04">
            <wp:extent cx="5943600" cy="1549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1130"/>
        <w:gridCol w:w="3845"/>
      </w:tblGrid>
      <w:tr w:rsidR="00F4772D" w14:paraId="53C11922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B225A" w14:textId="77777777" w:rsidR="00F4772D" w:rsidRDefault="00F477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Multiplier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19EEE" w14:textId="77777777" w:rsidR="00F4772D" w:rsidRDefault="00F477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C7D6" w14:textId="77777777" w:rsidR="00F4772D" w:rsidRDefault="00F477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Example</w:t>
            </w:r>
          </w:p>
        </w:tc>
      </w:tr>
      <w:tr w:rsidR="00F4772D" w14:paraId="263D3154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E16A1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double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6D9D6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salary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F94D2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earns </w:t>
            </w:r>
            <w:r>
              <w:rPr>
                <w:rFonts w:ascii="Roboto Mono" w:eastAsia="Roboto Mono" w:hAnsi="Roboto Mono" w:cs="Roboto Mono"/>
                <w:b/>
              </w:rPr>
              <w:t>double salary</w:t>
            </w:r>
            <w:r>
              <w:rPr>
                <w:rFonts w:ascii="Roboto Mono" w:eastAsia="Roboto Mono" w:hAnsi="Roboto Mono" w:cs="Roboto Mono"/>
              </w:rPr>
              <w:t xml:space="preserve"> now.</w:t>
            </w:r>
          </w:p>
        </w:tc>
      </w:tr>
      <w:tr w:rsidR="00F4772D" w14:paraId="3ECC09A9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A32B8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triple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87017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workload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12BD9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He’s doing </w:t>
            </w:r>
            <w:r>
              <w:rPr>
                <w:rFonts w:ascii="Roboto Mono" w:eastAsia="Roboto Mono" w:hAnsi="Roboto Mono" w:cs="Roboto Mono"/>
                <w:b/>
              </w:rPr>
              <w:t>triple the workload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F4772D" w14:paraId="47F53729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B6C77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twice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CE36D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size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DB067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box is </w:t>
            </w:r>
            <w:r>
              <w:rPr>
                <w:rFonts w:ascii="Roboto Mono" w:eastAsia="Roboto Mono" w:hAnsi="Roboto Mono" w:cs="Roboto Mono"/>
                <w:b/>
              </w:rPr>
              <w:t>twice the size</w:t>
            </w:r>
            <w:r>
              <w:rPr>
                <w:rFonts w:ascii="Roboto Mono" w:eastAsia="Roboto Mono" w:hAnsi="Roboto Mono" w:cs="Roboto Mono"/>
              </w:rPr>
              <w:t xml:space="preserve"> of mine.</w:t>
            </w:r>
          </w:p>
        </w:tc>
      </w:tr>
      <w:tr w:rsidR="00F4772D" w14:paraId="493A0D40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1EE45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thrice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EA6C1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attempts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2436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tried </w:t>
            </w:r>
            <w:r>
              <w:rPr>
                <w:rFonts w:ascii="Roboto Mono" w:eastAsia="Roboto Mono" w:hAnsi="Roboto Mono" w:cs="Roboto Mono"/>
                <w:b/>
              </w:rPr>
              <w:t>thrice the number of times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531B1DBA" w14:textId="77777777" w:rsidR="00F4772D" w:rsidRDefault="00F4772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Note: Sometimes "twice", "thrice", etc., are used more adverbially, but when they directly modify nouns, they act as </w:t>
      </w:r>
      <w:r>
        <w:rPr>
          <w:rFonts w:ascii="Roboto Mono" w:eastAsia="Roboto Mono" w:hAnsi="Roboto Mono" w:cs="Roboto Mono"/>
          <w:b/>
        </w:rPr>
        <w:t>determiners</w:t>
      </w:r>
      <w:r>
        <w:rPr>
          <w:rFonts w:ascii="Roboto Mono" w:eastAsia="Roboto Mono" w:hAnsi="Roboto Mono" w:cs="Roboto Mono"/>
        </w:rPr>
        <w:t>.</w:t>
      </w:r>
    </w:p>
    <w:p w14:paraId="52503B5E" w14:textId="77777777" w:rsidR="00F4772D" w:rsidRDefault="00F4772D">
      <w:r>
        <w:pict w14:anchorId="604B6AA7">
          <v:rect id="_x0000_i1028" style="width:0;height:1.5pt" o:hralign="center" o:hrstd="t" o:hr="t" fillcolor="#a0a0a0" stroked="f"/>
        </w:pict>
      </w:r>
    </w:p>
    <w:p w14:paraId="6B0253F8" w14:textId="77777777" w:rsidR="00F4772D" w:rsidRDefault="00F4772D">
      <w:pPr>
        <w:pStyle w:val="Heading2"/>
        <w:keepNext w:val="0"/>
        <w:keepLines w:val="0"/>
        <w:spacing w:before="280"/>
      </w:pPr>
      <w:bookmarkStart w:id="5" w:name="_v7vi8i73w8q7" w:colFirst="0" w:colLast="0"/>
      <w:bookmarkEnd w:id="5"/>
      <w:r>
        <w:t>🔁 Difference from Cardinal Numbers:</w:t>
      </w:r>
    </w:p>
    <w:p w14:paraId="535C5498" w14:textId="77777777" w:rsidR="00F4772D" w:rsidRDefault="00F4772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8261CAB" w14:textId="77777777" w:rsidR="00F4772D" w:rsidRDefault="00F4772D">
      <w:r>
        <w:rPr>
          <w:noProof/>
        </w:rPr>
        <w:drawing>
          <wp:inline distT="114300" distB="114300" distL="114300" distR="114300" wp14:anchorId="7367AE8A" wp14:editId="6B9FE335">
            <wp:extent cx="5943600" cy="914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3860"/>
      </w:tblGrid>
      <w:tr w:rsidR="00F4772D" w14:paraId="69D9962E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6909C" w14:textId="77777777" w:rsidR="00F4772D" w:rsidRDefault="00F477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 (Exact count)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664E6" w14:textId="77777777" w:rsidR="00F4772D" w:rsidRDefault="00F477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Multiplier (Increased degree)</w:t>
            </w:r>
          </w:p>
        </w:tc>
      </w:tr>
      <w:tr w:rsidR="00F4772D" w14:paraId="615FC569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35F9D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have </w:t>
            </w:r>
            <w:r>
              <w:rPr>
                <w:rFonts w:ascii="Roboto Mono" w:eastAsia="Roboto Mono" w:hAnsi="Roboto Mono" w:cs="Roboto Mono"/>
                <w:b/>
              </w:rPr>
              <w:t>two</w:t>
            </w:r>
            <w:r>
              <w:rPr>
                <w:rFonts w:ascii="Roboto Mono" w:eastAsia="Roboto Mono" w:hAnsi="Roboto Mono" w:cs="Roboto Mono"/>
              </w:rPr>
              <w:t xml:space="preserve"> houses.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80260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have </w:t>
            </w:r>
            <w:r>
              <w:rPr>
                <w:rFonts w:ascii="Roboto Mono" w:eastAsia="Roboto Mono" w:hAnsi="Roboto Mono" w:cs="Roboto Mono"/>
                <w:b/>
              </w:rPr>
              <w:t>double the number</w:t>
            </w:r>
            <w:r>
              <w:rPr>
                <w:rFonts w:ascii="Roboto Mono" w:eastAsia="Roboto Mono" w:hAnsi="Roboto Mono" w:cs="Roboto Mono"/>
              </w:rPr>
              <w:t xml:space="preserve"> of houses.</w:t>
            </w:r>
          </w:p>
        </w:tc>
      </w:tr>
      <w:tr w:rsidR="00F4772D" w14:paraId="287ADFC1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53140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called </w:t>
            </w:r>
            <w:r>
              <w:rPr>
                <w:rFonts w:ascii="Roboto Mono" w:eastAsia="Roboto Mono" w:hAnsi="Roboto Mono" w:cs="Roboto Mono"/>
                <w:b/>
              </w:rPr>
              <w:t>three</w:t>
            </w:r>
            <w:r>
              <w:rPr>
                <w:rFonts w:ascii="Roboto Mono" w:eastAsia="Roboto Mono" w:hAnsi="Roboto Mono" w:cs="Roboto Mono"/>
              </w:rPr>
              <w:t xml:space="preserve"> times.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F3180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called </w:t>
            </w:r>
            <w:r>
              <w:rPr>
                <w:rFonts w:ascii="Roboto Mono" w:eastAsia="Roboto Mono" w:hAnsi="Roboto Mono" w:cs="Roboto Mono"/>
                <w:b/>
              </w:rPr>
              <w:t>thrice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0CE6CA4E" w14:textId="77777777" w:rsidR="00F4772D" w:rsidRDefault="00F4772D">
      <w:r>
        <w:pict w14:anchorId="48477218">
          <v:rect id="_x0000_i1029" style="width:0;height:1.5pt" o:hralign="center" o:hrstd="t" o:hr="t" fillcolor="#a0a0a0" stroked="f"/>
        </w:pict>
      </w:r>
    </w:p>
    <w:p w14:paraId="0CEBC7FD" w14:textId="77777777" w:rsidR="00F4772D" w:rsidRDefault="00F4772D"/>
    <w:p w14:paraId="4050F64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82EB1"/>
    <w:multiLevelType w:val="multilevel"/>
    <w:tmpl w:val="12AA8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3688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2D"/>
    <w:rsid w:val="002D1F4F"/>
    <w:rsid w:val="00711B4D"/>
    <w:rsid w:val="008952B3"/>
    <w:rsid w:val="00A70480"/>
    <w:rsid w:val="00C905FD"/>
    <w:rsid w:val="00F4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0594"/>
  <w15:chartTrackingRefBased/>
  <w15:docId w15:val="{A8F80613-6FB4-48FC-90B4-368554153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