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8EE4" w14:textId="77777777" w:rsidR="0020019D" w:rsidRDefault="0020019D">
      <w:pPr>
        <w:pStyle w:val="Heading1"/>
      </w:pPr>
      <w:bookmarkStart w:id="0" w:name="_6gdi3oi2x0nn" w:colFirst="0" w:colLast="0"/>
      <w:bookmarkEnd w:id="0"/>
      <w:r>
        <w:t>Hyphenated Compound Noun</w:t>
      </w:r>
    </w:p>
    <w:p w14:paraId="31B796FF" w14:textId="77777777" w:rsidR="0020019D" w:rsidRDefault="0020019D">
      <w:pPr>
        <w:pStyle w:val="Heading2"/>
      </w:pPr>
      <w:bookmarkStart w:id="1" w:name="_c2v1gtlyvvmy" w:colFirst="0" w:colLast="0"/>
      <w:bookmarkEnd w:id="1"/>
      <w:r>
        <w:t>🔹 What is Hyphenated Compound Noun</w:t>
      </w:r>
    </w:p>
    <w:p w14:paraId="6B288A21" w14:textId="77777777" w:rsidR="0020019D" w:rsidRDefault="002001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D47F77F" w14:textId="77777777" w:rsidR="0020019D" w:rsidRDefault="002001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hyphenated compound noun</w:t>
      </w:r>
      <w:r>
        <w:rPr>
          <w:rFonts w:ascii="Roboto Mono" w:eastAsia="Roboto Mono" w:hAnsi="Roboto Mono" w:cs="Roboto Mono"/>
        </w:rPr>
        <w:t xml:space="preserve"> is made up of </w:t>
      </w:r>
      <w:r>
        <w:rPr>
          <w:rFonts w:ascii="Roboto Mono" w:eastAsia="Roboto Mono" w:hAnsi="Roboto Mono" w:cs="Roboto Mono"/>
          <w:b/>
        </w:rPr>
        <w:t>two or more words</w:t>
      </w:r>
      <w:r>
        <w:rPr>
          <w:rFonts w:ascii="Roboto Mono" w:eastAsia="Roboto Mono" w:hAnsi="Roboto Mono" w:cs="Roboto Mono"/>
        </w:rPr>
        <w:t xml:space="preserve"> that are joined together using </w:t>
      </w:r>
      <w:r>
        <w:rPr>
          <w:rFonts w:ascii="Roboto Mono" w:eastAsia="Roboto Mono" w:hAnsi="Roboto Mono" w:cs="Roboto Mono"/>
          <w:b/>
        </w:rPr>
        <w:t>hyphens (-)</w:t>
      </w:r>
      <w:r>
        <w:rPr>
          <w:rFonts w:ascii="Roboto Mono" w:eastAsia="Roboto Mono" w:hAnsi="Roboto Mono" w:cs="Roboto Mono"/>
        </w:rPr>
        <w:t xml:space="preserve"> to form a </w:t>
      </w:r>
      <w:r>
        <w:rPr>
          <w:rFonts w:ascii="Roboto Mono" w:eastAsia="Roboto Mono" w:hAnsi="Roboto Mono" w:cs="Roboto Mono"/>
          <w:b/>
        </w:rPr>
        <w:t>single noun</w:t>
      </w:r>
      <w:r>
        <w:rPr>
          <w:rFonts w:ascii="Roboto Mono" w:eastAsia="Roboto Mono" w:hAnsi="Roboto Mono" w:cs="Roboto Mono"/>
        </w:rPr>
        <w:t>.</w:t>
      </w:r>
    </w:p>
    <w:p w14:paraId="1CEE7F02" w14:textId="77777777" w:rsidR="0020019D" w:rsidRDefault="0020019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The hyphen connects the words so that they act as </w:t>
      </w:r>
      <w:r>
        <w:rPr>
          <w:rFonts w:ascii="Roboto Mono" w:eastAsia="Roboto Mono" w:hAnsi="Roboto Mono" w:cs="Roboto Mono"/>
          <w:b/>
        </w:rPr>
        <w:t>one noun with a combined meaning</w:t>
      </w:r>
      <w:r>
        <w:rPr>
          <w:rFonts w:ascii="Roboto Mono" w:eastAsia="Roboto Mono" w:hAnsi="Roboto Mono" w:cs="Roboto Mono"/>
        </w:rPr>
        <w:t>.</w:t>
      </w:r>
    </w:p>
    <w:p w14:paraId="048B283A" w14:textId="77777777" w:rsidR="0020019D" w:rsidRDefault="0020019D">
      <w:r>
        <w:pict w14:anchorId="1A0D8369">
          <v:rect id="_x0000_i1025" style="width:0;height:1.5pt" o:hralign="center" o:hrstd="t" o:hr="t" fillcolor="#a0a0a0" stroked="f"/>
        </w:pict>
      </w:r>
    </w:p>
    <w:p w14:paraId="6992EAE5" w14:textId="77777777" w:rsidR="0020019D" w:rsidRDefault="0020019D">
      <w:pPr>
        <w:pStyle w:val="Heading2"/>
        <w:keepNext w:val="0"/>
        <w:keepLines w:val="0"/>
        <w:spacing w:before="280"/>
      </w:pPr>
      <w:bookmarkStart w:id="2" w:name="_s7unbniwqb34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444A4B60" w14:textId="77777777" w:rsidR="0020019D" w:rsidRDefault="002001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13A8933" w14:textId="77777777" w:rsidR="0020019D" w:rsidRDefault="002001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Hyphenated compound nouns</w:t>
      </w:r>
      <w:r>
        <w:rPr>
          <w:rFonts w:ascii="Roboto Mono" w:eastAsia="Roboto Mono" w:hAnsi="Roboto Mono" w:cs="Roboto Mono"/>
        </w:rPr>
        <w:t xml:space="preserve"> are compound nouns that are </w:t>
      </w:r>
      <w:r>
        <w:rPr>
          <w:rFonts w:ascii="Roboto Mono" w:eastAsia="Roboto Mono" w:hAnsi="Roboto Mono" w:cs="Roboto Mono"/>
          <w:b/>
        </w:rPr>
        <w:t>linked with hyphens</w:t>
      </w:r>
      <w:r>
        <w:rPr>
          <w:rFonts w:ascii="Roboto Mono" w:eastAsia="Roboto Mono" w:hAnsi="Roboto Mono" w:cs="Roboto Mono"/>
        </w:rPr>
        <w:t xml:space="preserve"> and function as </w:t>
      </w:r>
      <w:r>
        <w:rPr>
          <w:rFonts w:ascii="Roboto Mono" w:eastAsia="Roboto Mono" w:hAnsi="Roboto Mono" w:cs="Roboto Mono"/>
          <w:b/>
        </w:rPr>
        <w:t>a single unit</w:t>
      </w:r>
      <w:r>
        <w:rPr>
          <w:rFonts w:ascii="Roboto Mono" w:eastAsia="Roboto Mono" w:hAnsi="Roboto Mono" w:cs="Roboto Mono"/>
        </w:rPr>
        <w:t xml:space="preserve"> (noun).</w:t>
      </w:r>
    </w:p>
    <w:p w14:paraId="6DAE55DF" w14:textId="77777777" w:rsidR="0020019D" w:rsidRDefault="0020019D">
      <w:r>
        <w:pict w14:anchorId="13771E73">
          <v:rect id="_x0000_i1026" style="width:0;height:1.5pt" o:hralign="center" o:hrstd="t" o:hr="t" fillcolor="#a0a0a0" stroked="f"/>
        </w:pict>
      </w:r>
    </w:p>
    <w:p w14:paraId="54213F07" w14:textId="77777777" w:rsidR="0020019D" w:rsidRDefault="0020019D">
      <w:pPr>
        <w:pStyle w:val="Heading2"/>
        <w:keepNext w:val="0"/>
        <w:keepLines w:val="0"/>
        <w:spacing w:before="280"/>
      </w:pPr>
      <w:bookmarkStart w:id="3" w:name="_s3naqg3z9vz4" w:colFirst="0" w:colLast="0"/>
      <w:bookmarkEnd w:id="3"/>
      <w:r>
        <w:t>📚 Examples of Hyphenated Compound Nouns:</w:t>
      </w:r>
    </w:p>
    <w:p w14:paraId="1A7BC27E" w14:textId="77777777" w:rsidR="0020019D" w:rsidRDefault="002001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8E1122D" w14:textId="77777777" w:rsidR="0020019D" w:rsidRDefault="0020019D">
      <w:r>
        <w:rPr>
          <w:noProof/>
        </w:rPr>
        <w:drawing>
          <wp:inline distT="114300" distB="114300" distL="114300" distR="114300" wp14:anchorId="2D72F886" wp14:editId="2EB4FAD5">
            <wp:extent cx="5943600" cy="2273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760"/>
      </w:tblGrid>
      <w:tr w:rsidR="0020019D" w14:paraId="38DCBFC2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2F6E2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 Noun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E7DB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20019D" w14:paraId="10E1356A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516B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247A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 spouse’s mother</w:t>
            </w:r>
          </w:p>
        </w:tc>
      </w:tr>
      <w:tr w:rsidR="0020019D" w14:paraId="0BB33060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D5DC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editor-in-chief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3529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head editor of a publication</w:t>
            </w:r>
          </w:p>
        </w:tc>
      </w:tr>
      <w:tr w:rsidR="0020019D" w14:paraId="4E5020B4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39B7A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97E6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act of registering (e.g. at a hotel)</w:t>
            </w:r>
          </w:p>
        </w:tc>
      </w:tr>
      <w:tr w:rsidR="0020019D" w14:paraId="512B2204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8489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passer-by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723B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someone who is walking past</w:t>
            </w:r>
          </w:p>
        </w:tc>
      </w:tr>
      <w:tr w:rsidR="0020019D" w14:paraId="04D9A64C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D275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runner-up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DEFE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person who finishes second in a contest</w:t>
            </w:r>
          </w:p>
        </w:tc>
      </w:tr>
      <w:tr w:rsidR="0020019D" w14:paraId="5B27702F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53EE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brother-in-law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8C47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 sibling's husband or your spouse’s brother</w:t>
            </w:r>
          </w:p>
        </w:tc>
      </w:tr>
    </w:tbl>
    <w:p w14:paraId="1307A699" w14:textId="77777777" w:rsidR="0020019D" w:rsidRDefault="0020019D">
      <w:r>
        <w:pict w14:anchorId="5BD7EA4E">
          <v:rect id="_x0000_i1027" style="width:0;height:1.5pt" o:hralign="center" o:hrstd="t" o:hr="t" fillcolor="#a0a0a0" stroked="f"/>
        </w:pict>
      </w:r>
    </w:p>
    <w:p w14:paraId="278F0829" w14:textId="77777777" w:rsidR="0020019D" w:rsidRDefault="0020019D">
      <w:pPr>
        <w:pStyle w:val="Heading2"/>
        <w:keepNext w:val="0"/>
        <w:keepLines w:val="0"/>
        <w:spacing w:before="280"/>
      </w:pPr>
      <w:bookmarkStart w:id="4" w:name="_2m4gutnbrfhj" w:colFirst="0" w:colLast="0"/>
      <w:bookmarkEnd w:id="4"/>
      <w:r>
        <w:t>📝 Example Sentences:</w:t>
      </w:r>
    </w:p>
    <w:p w14:paraId="3538D8CC" w14:textId="77777777" w:rsidR="0020019D" w:rsidRDefault="002001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0E1E406" w14:textId="77777777" w:rsidR="0020019D" w:rsidRDefault="0020019D" w:rsidP="0020019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My </w:t>
      </w:r>
      <w:r>
        <w:rPr>
          <w:rFonts w:ascii="Roboto Mono" w:eastAsia="Roboto Mono" w:hAnsi="Roboto Mono" w:cs="Roboto Mono"/>
          <w:b/>
        </w:rPr>
        <w:t>mother-in-law</w:t>
      </w:r>
      <w:r>
        <w:rPr>
          <w:rFonts w:ascii="Roboto Mono" w:eastAsia="Roboto Mono" w:hAnsi="Roboto Mono" w:cs="Roboto Mono"/>
        </w:rPr>
        <w:t xml:space="preserve"> is visiting us today.</w:t>
      </w:r>
      <w:r>
        <w:rPr>
          <w:rFonts w:ascii="Roboto Mono" w:eastAsia="Roboto Mono" w:hAnsi="Roboto Mono" w:cs="Roboto Mono"/>
        </w:rPr>
        <w:br/>
      </w:r>
    </w:p>
    <w:p w14:paraId="54F592D2" w14:textId="77777777" w:rsidR="0020019D" w:rsidRDefault="0020019D" w:rsidP="0020019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check-in</w:t>
      </w:r>
      <w:r>
        <w:rPr>
          <w:rFonts w:ascii="Roboto Mono" w:eastAsia="Roboto Mono" w:hAnsi="Roboto Mono" w:cs="Roboto Mono"/>
        </w:rPr>
        <w:t xml:space="preserve"> process at the airport was quick.</w:t>
      </w:r>
      <w:r>
        <w:rPr>
          <w:rFonts w:ascii="Roboto Mono" w:eastAsia="Roboto Mono" w:hAnsi="Roboto Mono" w:cs="Roboto Mono"/>
        </w:rPr>
        <w:br/>
      </w:r>
    </w:p>
    <w:p w14:paraId="6C0E578E" w14:textId="77777777" w:rsidR="0020019D" w:rsidRDefault="0020019D" w:rsidP="0020019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runner-up</w:t>
      </w:r>
      <w:r>
        <w:rPr>
          <w:rFonts w:ascii="Roboto Mono" w:eastAsia="Roboto Mono" w:hAnsi="Roboto Mono" w:cs="Roboto Mono"/>
        </w:rPr>
        <w:t xml:space="preserve"> still received a prize.</w:t>
      </w:r>
      <w:r>
        <w:rPr>
          <w:rFonts w:ascii="Roboto Mono" w:eastAsia="Roboto Mono" w:hAnsi="Roboto Mono" w:cs="Roboto Mono"/>
        </w:rPr>
        <w:br/>
      </w:r>
    </w:p>
    <w:p w14:paraId="7D41D78C" w14:textId="77777777" w:rsidR="0020019D" w:rsidRDefault="0020019D" w:rsidP="0020019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passer-by</w:t>
      </w:r>
      <w:r>
        <w:rPr>
          <w:rFonts w:ascii="Roboto Mono" w:eastAsia="Roboto Mono" w:hAnsi="Roboto Mono" w:cs="Roboto Mono"/>
        </w:rPr>
        <w:t xml:space="preserve"> called the police after the accident.</w:t>
      </w:r>
      <w:r>
        <w:br/>
      </w:r>
    </w:p>
    <w:p w14:paraId="61F70487" w14:textId="77777777" w:rsidR="0020019D" w:rsidRDefault="0020019D">
      <w:r>
        <w:pict w14:anchorId="0544ABF3">
          <v:rect id="_x0000_i1028" style="width:0;height:1.5pt" o:hralign="center" o:hrstd="t" o:hr="t" fillcolor="#a0a0a0" stroked="f"/>
        </w:pict>
      </w:r>
    </w:p>
    <w:p w14:paraId="5C7593D2" w14:textId="77777777" w:rsidR="0020019D" w:rsidRDefault="0020019D">
      <w:pPr>
        <w:pStyle w:val="Heading2"/>
        <w:keepNext w:val="0"/>
        <w:keepLines w:val="0"/>
        <w:spacing w:before="280"/>
      </w:pPr>
      <w:bookmarkStart w:id="5" w:name="_rukjmn7ao47t" w:colFirst="0" w:colLast="0"/>
      <w:bookmarkEnd w:id="5"/>
      <w:r>
        <w:rPr>
          <w:rFonts w:ascii="Arial Unicode MS" w:eastAsia="Arial Unicode MS" w:hAnsi="Arial Unicode MS" w:cs="Arial Unicode MS"/>
        </w:rPr>
        <w:t>✅ Hyphen Use:</w:t>
      </w:r>
    </w:p>
    <w:p w14:paraId="25B4C4E5" w14:textId="77777777" w:rsidR="0020019D" w:rsidRDefault="002001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2F2445C" w14:textId="77777777" w:rsidR="0020019D" w:rsidRDefault="0020019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Hyphens are often used in compound nouns when:</w:t>
      </w:r>
    </w:p>
    <w:p w14:paraId="4335359E" w14:textId="77777777" w:rsidR="0020019D" w:rsidRDefault="0020019D" w:rsidP="0020019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word combination is </w:t>
      </w:r>
      <w:r>
        <w:rPr>
          <w:rFonts w:ascii="Roboto Mono" w:eastAsia="Roboto Mono" w:hAnsi="Roboto Mono" w:cs="Roboto Mono"/>
          <w:b/>
        </w:rPr>
        <w:t>customary in English spelling</w:t>
      </w:r>
      <w:r>
        <w:rPr>
          <w:rFonts w:ascii="Roboto Mono" w:eastAsia="Roboto Mono" w:hAnsi="Roboto Mono" w:cs="Roboto Mono"/>
          <w:b/>
        </w:rPr>
        <w:br/>
      </w:r>
    </w:p>
    <w:p w14:paraId="6B56D114" w14:textId="77777777" w:rsidR="0020019D" w:rsidRDefault="0020019D" w:rsidP="0020019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clarifies meaning</w:t>
      </w:r>
      <w:r>
        <w:rPr>
          <w:rFonts w:ascii="Roboto Mono" w:eastAsia="Roboto Mono" w:hAnsi="Roboto Mono" w:cs="Roboto Mono"/>
          <w:b/>
        </w:rPr>
        <w:br/>
      </w:r>
    </w:p>
    <w:p w14:paraId="7C9FCE91" w14:textId="77777777" w:rsidR="0020019D" w:rsidRDefault="0020019D" w:rsidP="0020019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It avoids confusion or awkwardness (e.g., “man-eating shark” vs. “man eating shark”)</w:t>
      </w:r>
      <w:r>
        <w:br/>
      </w:r>
    </w:p>
    <w:p w14:paraId="19C49CDF" w14:textId="77777777" w:rsidR="0020019D" w:rsidRDefault="0020019D">
      <w:r>
        <w:pict w14:anchorId="36853530">
          <v:rect id="_x0000_i1029" style="width:0;height:1.5pt" o:hralign="center" o:hrstd="t" o:hr="t" fillcolor="#a0a0a0" stroked="f"/>
        </w:pict>
      </w:r>
    </w:p>
    <w:p w14:paraId="26C2C4CB" w14:textId="77777777" w:rsidR="0020019D" w:rsidRDefault="0020019D">
      <w:pPr>
        <w:pStyle w:val="Heading2"/>
        <w:keepNext w:val="0"/>
        <w:keepLines w:val="0"/>
        <w:spacing w:before="280"/>
      </w:pPr>
      <w:bookmarkStart w:id="6" w:name="_euek6w33mcvj" w:colFirst="0" w:colLast="0"/>
      <w:bookmarkEnd w:id="6"/>
      <w:r>
        <w:t>🔁 Related Comparison:</w:t>
      </w:r>
    </w:p>
    <w:p w14:paraId="190478EA" w14:textId="77777777" w:rsidR="0020019D" w:rsidRDefault="002001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5B9F6254" w14:textId="77777777" w:rsidR="0020019D" w:rsidRDefault="0020019D">
      <w:r>
        <w:rPr>
          <w:noProof/>
        </w:rPr>
        <w:drawing>
          <wp:inline distT="114300" distB="114300" distL="114300" distR="114300" wp14:anchorId="70078229" wp14:editId="6B19555B">
            <wp:extent cx="5943600" cy="1244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595"/>
        <w:gridCol w:w="2270"/>
      </w:tblGrid>
      <w:tr w:rsidR="0020019D" w14:paraId="7E2652D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C08A2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F9B4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59D7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Style</w:t>
            </w:r>
          </w:p>
        </w:tc>
      </w:tr>
      <w:tr w:rsidR="0020019D" w14:paraId="0485152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C63F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3055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17BB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space, no hyphen</w:t>
            </w:r>
          </w:p>
        </w:tc>
      </w:tr>
      <w:tr w:rsidR="0020019D" w14:paraId="3818AC9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9087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3B39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CBAE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hyphen</w:t>
            </w:r>
          </w:p>
        </w:tc>
      </w:tr>
      <w:tr w:rsidR="0020019D" w14:paraId="4837E3E5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5F7E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2151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F146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space between words</w:t>
            </w:r>
          </w:p>
        </w:tc>
      </w:tr>
    </w:tbl>
    <w:p w14:paraId="232E9D63" w14:textId="77777777" w:rsidR="0020019D" w:rsidRDefault="0020019D">
      <w:r>
        <w:pict w14:anchorId="2F5636D9">
          <v:rect id="_x0000_i1030" style="width:0;height:1.5pt" o:hralign="center" o:hrstd="t" o:hr="t" fillcolor="#a0a0a0" stroked="f"/>
        </w:pict>
      </w:r>
    </w:p>
    <w:p w14:paraId="4E58A699" w14:textId="77777777" w:rsidR="0020019D" w:rsidRDefault="0020019D">
      <w:pPr>
        <w:pStyle w:val="Heading2"/>
        <w:keepNext w:val="0"/>
        <w:keepLines w:val="0"/>
        <w:spacing w:before="280"/>
      </w:pPr>
      <w:bookmarkStart w:id="7" w:name="_560jihygkrpq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39FC07EF" w14:textId="77777777" w:rsidR="0020019D" w:rsidRDefault="002001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4C93930" w14:textId="77777777" w:rsidR="0020019D" w:rsidRDefault="0020019D">
      <w:r>
        <w:rPr>
          <w:noProof/>
        </w:rPr>
        <w:drawing>
          <wp:inline distT="114300" distB="114300" distL="114300" distR="114300" wp14:anchorId="45EC64A4" wp14:editId="18DDC6AA">
            <wp:extent cx="5943600" cy="129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055"/>
      </w:tblGrid>
      <w:tr w:rsidR="0020019D" w14:paraId="3E28D17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A65B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A236" w14:textId="77777777" w:rsidR="0020019D" w:rsidRDefault="002001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 Compound Nouns</w:t>
            </w:r>
          </w:p>
        </w:tc>
      </w:tr>
      <w:tr w:rsidR="0020019D" w14:paraId="2134AD1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0ED4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C3FD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joined with </w:t>
            </w:r>
            <w:r>
              <w:rPr>
                <w:rFonts w:ascii="Roboto Mono" w:eastAsia="Roboto Mono" w:hAnsi="Roboto Mono" w:cs="Roboto Mono"/>
                <w:b/>
              </w:rPr>
              <w:t>hyphens</w:t>
            </w:r>
          </w:p>
        </w:tc>
      </w:tr>
      <w:tr w:rsidR="0020019D" w14:paraId="4963032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C9BC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24D5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 as a </w:t>
            </w:r>
            <w:r>
              <w:rPr>
                <w:rFonts w:ascii="Roboto Mono" w:eastAsia="Roboto Mono" w:hAnsi="Roboto Mono" w:cs="Roboto Mono"/>
                <w:b/>
              </w:rPr>
              <w:t>single noun</w:t>
            </w:r>
          </w:p>
        </w:tc>
      </w:tr>
      <w:tr w:rsidR="0020019D" w14:paraId="4D2D1548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C2AA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F47C" w14:textId="77777777" w:rsidR="0020019D" w:rsidRDefault="002001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check-in, editor-in-chief, brother-in-law</w:t>
            </w:r>
          </w:p>
        </w:tc>
      </w:tr>
    </w:tbl>
    <w:p w14:paraId="55965BFF" w14:textId="77777777" w:rsidR="0020019D" w:rsidRDefault="0020019D">
      <w:r>
        <w:pict w14:anchorId="1982F674">
          <v:rect id="_x0000_i1031" style="width:0;height:1.5pt" o:hralign="center" o:hrstd="t" o:hr="t" fillcolor="#a0a0a0" stroked="f"/>
        </w:pict>
      </w:r>
    </w:p>
    <w:p w14:paraId="0454349C" w14:textId="77777777" w:rsidR="0020019D" w:rsidRDefault="0020019D"/>
    <w:p w14:paraId="035FBC3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0719"/>
    <w:multiLevelType w:val="multilevel"/>
    <w:tmpl w:val="E65AC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B65EBC"/>
    <w:multiLevelType w:val="multilevel"/>
    <w:tmpl w:val="3CAAC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182277">
    <w:abstractNumId w:val="0"/>
  </w:num>
  <w:num w:numId="2" w16cid:durableId="190149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9D"/>
    <w:rsid w:val="0020019D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6863"/>
  <w15:chartTrackingRefBased/>
  <w15:docId w15:val="{52BDC8E1-CDA5-47B4-9526-8433BE42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