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22D4" w14:textId="77777777" w:rsidR="00320A3E" w:rsidRDefault="00320A3E">
      <w:pPr>
        <w:pStyle w:val="Heading1"/>
      </w:pPr>
      <w:bookmarkStart w:id="0" w:name="_4gqfbaa7097o" w:colFirst="0" w:colLast="0"/>
      <w:bookmarkEnd w:id="0"/>
      <w:r>
        <w:t>Intransitive Verbs</w:t>
      </w:r>
    </w:p>
    <w:p w14:paraId="756E0883" w14:textId="77777777" w:rsidR="00320A3E" w:rsidRDefault="00320A3E">
      <w:pPr>
        <w:pStyle w:val="Heading2"/>
      </w:pPr>
      <w:bookmarkStart w:id="1" w:name="_js9mp6ihomy" w:colFirst="0" w:colLast="0"/>
      <w:bookmarkEnd w:id="1"/>
      <w:r>
        <w:t>🔹 What is Intransitive Verbs</w:t>
      </w:r>
    </w:p>
    <w:p w14:paraId="19498034" w14:textId="77777777" w:rsidR="00320A3E" w:rsidRDefault="00320A3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3C8130C" w14:textId="77777777" w:rsidR="00320A3E" w:rsidRDefault="00320A3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intransitive verb</w:t>
      </w:r>
      <w:r>
        <w:rPr>
          <w:rFonts w:ascii="Roboto Mono" w:eastAsia="Roboto Mono" w:hAnsi="Roboto Mono" w:cs="Roboto Mono"/>
        </w:rPr>
        <w:t xml:space="preserve"> is a verb that </w:t>
      </w:r>
      <w:r>
        <w:rPr>
          <w:rFonts w:ascii="Roboto Mono" w:eastAsia="Roboto Mono" w:hAnsi="Roboto Mono" w:cs="Roboto Mono"/>
          <w:b/>
        </w:rPr>
        <w:t>does not take a direct object</w:t>
      </w:r>
      <w:r>
        <w:rPr>
          <w:rFonts w:ascii="Roboto Mono" w:eastAsia="Roboto Mono" w:hAnsi="Roboto Mono" w:cs="Roboto Mono"/>
        </w:rPr>
        <w:t xml:space="preserve">. The action </w:t>
      </w:r>
      <w:r>
        <w:rPr>
          <w:rFonts w:ascii="Roboto Mono" w:eastAsia="Roboto Mono" w:hAnsi="Roboto Mono" w:cs="Roboto Mono"/>
          <w:b/>
        </w:rPr>
        <w:t>does not transfer</w:t>
      </w:r>
      <w:r>
        <w:rPr>
          <w:rFonts w:ascii="Roboto Mono" w:eastAsia="Roboto Mono" w:hAnsi="Roboto Mono" w:cs="Roboto Mono"/>
        </w:rPr>
        <w:t xml:space="preserve"> to an object — the verb stands </w:t>
      </w:r>
      <w:r>
        <w:rPr>
          <w:rFonts w:ascii="Roboto Mono" w:eastAsia="Roboto Mono" w:hAnsi="Roboto Mono" w:cs="Roboto Mono"/>
          <w:b/>
        </w:rPr>
        <w:t>complete on its own</w:t>
      </w:r>
      <w:r>
        <w:rPr>
          <w:rFonts w:ascii="Roboto Mono" w:eastAsia="Roboto Mono" w:hAnsi="Roboto Mono" w:cs="Roboto Mono"/>
        </w:rPr>
        <w:t>.</w:t>
      </w:r>
    </w:p>
    <w:p w14:paraId="1D8F8A21" w14:textId="77777777" w:rsidR="00320A3E" w:rsidRDefault="00320A3E">
      <w:r>
        <w:pict w14:anchorId="7A9C4D6D">
          <v:rect id="_x0000_i1025" style="width:0;height:1.5pt" o:hralign="center" o:hrstd="t" o:hr="t" fillcolor="#a0a0a0" stroked="f"/>
        </w:pict>
      </w:r>
    </w:p>
    <w:p w14:paraId="26B2D481" w14:textId="77777777" w:rsidR="00320A3E" w:rsidRDefault="00320A3E">
      <w:pPr>
        <w:pStyle w:val="Heading2"/>
        <w:keepNext w:val="0"/>
        <w:keepLines w:val="0"/>
        <w:spacing w:before="280"/>
      </w:pPr>
      <w:bookmarkStart w:id="2" w:name="_i134prp8xlaz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358F1B67" w14:textId="77777777" w:rsidR="00320A3E" w:rsidRDefault="00320A3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E1AFD48" w14:textId="77777777" w:rsidR="00320A3E" w:rsidRDefault="00320A3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intransitive verb</w:t>
      </w:r>
      <w:r>
        <w:rPr>
          <w:rFonts w:ascii="Roboto Mono" w:eastAsia="Roboto Mono" w:hAnsi="Roboto Mono" w:cs="Roboto Mono"/>
        </w:rPr>
        <w:t xml:space="preserve"> is a verb that does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require a direct object to complete its meaning.</w:t>
      </w:r>
    </w:p>
    <w:p w14:paraId="7C739C34" w14:textId="77777777" w:rsidR="00320A3E" w:rsidRDefault="00320A3E">
      <w:r>
        <w:pict w14:anchorId="595353BE">
          <v:rect id="_x0000_i1026" style="width:0;height:1.5pt" o:hralign="center" o:hrstd="t" o:hr="t" fillcolor="#a0a0a0" stroked="f"/>
        </w:pict>
      </w:r>
    </w:p>
    <w:p w14:paraId="7A3C6A0D" w14:textId="77777777" w:rsidR="00320A3E" w:rsidRDefault="00320A3E">
      <w:pPr>
        <w:pStyle w:val="Heading2"/>
        <w:keepNext w:val="0"/>
        <w:keepLines w:val="0"/>
        <w:spacing w:before="280"/>
      </w:pPr>
      <w:bookmarkStart w:id="3" w:name="_fk5dqvks2np9" w:colFirst="0" w:colLast="0"/>
      <w:bookmarkEnd w:id="3"/>
      <w:r>
        <w:t>🧠 Test:</w:t>
      </w:r>
    </w:p>
    <w:p w14:paraId="7ABD7BF7" w14:textId="77777777" w:rsidR="00320A3E" w:rsidRDefault="00320A3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249ADB0" w14:textId="77777777" w:rsidR="00320A3E" w:rsidRDefault="00320A3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Ask "</w:t>
      </w:r>
      <w:r>
        <w:rPr>
          <w:rFonts w:ascii="Roboto Mono" w:eastAsia="Roboto Mono" w:hAnsi="Roboto Mono" w:cs="Roboto Mono"/>
          <w:b/>
        </w:rPr>
        <w:t>What?</w:t>
      </w:r>
      <w:r>
        <w:rPr>
          <w:rFonts w:ascii="Roboto Mono" w:eastAsia="Roboto Mono" w:hAnsi="Roboto Mono" w:cs="Roboto Mono"/>
        </w:rPr>
        <w:t>" or "</w:t>
      </w:r>
      <w:r>
        <w:rPr>
          <w:rFonts w:ascii="Roboto Mono" w:eastAsia="Roboto Mono" w:hAnsi="Roboto Mono" w:cs="Roboto Mono"/>
          <w:b/>
        </w:rPr>
        <w:t>Whom?</w:t>
      </w:r>
      <w:r>
        <w:rPr>
          <w:rFonts w:ascii="Nova Mono" w:eastAsia="Nova Mono" w:hAnsi="Nova Mono" w:cs="Nova Mono"/>
        </w:rPr>
        <w:t>" after the verb.</w:t>
      </w:r>
      <w:r>
        <w:rPr>
          <w:rFonts w:ascii="Nova Mono" w:eastAsia="Nova Mono" w:hAnsi="Nova Mono" w:cs="Nova Mono"/>
        </w:rPr>
        <w:br/>
        <w:t xml:space="preserve"> If the answer doesn’t make sense or isn’t needed → the verb is </w:t>
      </w:r>
      <w:r>
        <w:rPr>
          <w:rFonts w:ascii="Roboto Mono" w:eastAsia="Roboto Mono" w:hAnsi="Roboto Mono" w:cs="Roboto Mono"/>
          <w:b/>
        </w:rPr>
        <w:t>intransitive</w:t>
      </w:r>
      <w:r>
        <w:rPr>
          <w:rFonts w:ascii="Roboto Mono" w:eastAsia="Roboto Mono" w:hAnsi="Roboto Mono" w:cs="Roboto Mono"/>
        </w:rPr>
        <w:t>.</w:t>
      </w:r>
    </w:p>
    <w:p w14:paraId="6F99159F" w14:textId="77777777" w:rsidR="00320A3E" w:rsidRDefault="00320A3E">
      <w:r>
        <w:pict w14:anchorId="6CC097AE">
          <v:rect id="_x0000_i1027" style="width:0;height:1.5pt" o:hralign="center" o:hrstd="t" o:hr="t" fillcolor="#a0a0a0" stroked="f"/>
        </w:pict>
      </w:r>
    </w:p>
    <w:p w14:paraId="5EDF690D" w14:textId="77777777" w:rsidR="00320A3E" w:rsidRDefault="00320A3E">
      <w:pPr>
        <w:pStyle w:val="Heading2"/>
        <w:keepNext w:val="0"/>
        <w:keepLines w:val="0"/>
        <w:spacing w:before="280"/>
      </w:pPr>
      <w:bookmarkStart w:id="4" w:name="_4vo0npduhfy3" w:colFirst="0" w:colLast="0"/>
      <w:bookmarkEnd w:id="4"/>
      <w:r>
        <w:t>📚 Examples in Sentences:</w:t>
      </w:r>
    </w:p>
    <w:p w14:paraId="3BCDEDF7" w14:textId="77777777" w:rsidR="00320A3E" w:rsidRDefault="00320A3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662EF931" w14:textId="77777777" w:rsidR="00320A3E" w:rsidRDefault="00320A3E">
      <w:r>
        <w:rPr>
          <w:noProof/>
        </w:rPr>
        <w:drawing>
          <wp:inline distT="114300" distB="114300" distL="114300" distR="114300" wp14:anchorId="000AB91C" wp14:editId="366C0452">
            <wp:extent cx="5943600" cy="1727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6"/>
        <w:gridCol w:w="897"/>
        <w:gridCol w:w="3402"/>
        <w:gridCol w:w="2875"/>
      </w:tblGrid>
      <w:tr w:rsidR="00320A3E" w14:paraId="032097E6" w14:textId="77777777">
        <w:trPr>
          <w:trHeight w:val="500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AAC30" w14:textId="77777777" w:rsidR="00320A3E" w:rsidRDefault="00320A3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69AF" w14:textId="77777777" w:rsidR="00320A3E" w:rsidRDefault="00320A3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</w:t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F138D" w14:textId="77777777" w:rsidR="00320A3E" w:rsidRDefault="00320A3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 Object?</w:t>
            </w:r>
          </w:p>
        </w:tc>
        <w:tc>
          <w:tcPr>
            <w:tcW w:w="28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DCBCF" w14:textId="77777777" w:rsidR="00320A3E" w:rsidRDefault="00320A3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Why Intransitive?</w:t>
            </w:r>
          </w:p>
        </w:tc>
      </w:tr>
      <w:tr w:rsidR="00320A3E" w14:paraId="39192A5E" w14:textId="77777777">
        <w:trPr>
          <w:trHeight w:val="545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001EA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cried</w:t>
            </w:r>
            <w:r>
              <w:rPr>
                <w:rFonts w:ascii="Roboto Mono" w:eastAsia="Roboto Mono" w:hAnsi="Roboto Mono" w:cs="Roboto Mono"/>
              </w:rPr>
              <w:t xml:space="preserve"> loudly.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619B2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cried</w:t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4882D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28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8D6E6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object needed</w:t>
            </w:r>
          </w:p>
        </w:tc>
      </w:tr>
      <w:tr w:rsidR="00320A3E" w14:paraId="0C5177D5" w14:textId="77777777">
        <w:trPr>
          <w:trHeight w:val="785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B38CF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arrived</w:t>
            </w:r>
            <w:r>
              <w:rPr>
                <w:rFonts w:ascii="Roboto Mono" w:eastAsia="Roboto Mono" w:hAnsi="Roboto Mono" w:cs="Roboto Mono"/>
              </w:rPr>
              <w:t xml:space="preserve"> late.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F1CD0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arrived</w:t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13992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28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A5FFE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verb is complete on its own</w:t>
            </w:r>
          </w:p>
        </w:tc>
      </w:tr>
      <w:tr w:rsidR="00320A3E" w14:paraId="08B4A47A" w14:textId="77777777">
        <w:trPr>
          <w:trHeight w:val="785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ED0B7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sleeps</w:t>
            </w:r>
            <w:r>
              <w:rPr>
                <w:rFonts w:ascii="Roboto Mono" w:eastAsia="Roboto Mono" w:hAnsi="Roboto Mono" w:cs="Roboto Mono"/>
              </w:rPr>
              <w:t xml:space="preserve"> peacefully.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9C802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sleeps</w:t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AD229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28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5C25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need for an object</w:t>
            </w:r>
          </w:p>
        </w:tc>
      </w:tr>
      <w:tr w:rsidR="00320A3E" w14:paraId="1E824AB0" w14:textId="77777777">
        <w:trPr>
          <w:trHeight w:val="815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6962B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</w:t>
            </w:r>
            <w:r>
              <w:rPr>
                <w:rFonts w:ascii="Roboto Mono" w:eastAsia="Roboto Mono" w:hAnsi="Roboto Mono" w:cs="Roboto Mono"/>
                <w:b/>
              </w:rPr>
              <w:t>walked</w:t>
            </w:r>
            <w:r>
              <w:rPr>
                <w:rFonts w:ascii="Roboto Mono" w:eastAsia="Roboto Mono" w:hAnsi="Roboto Mono" w:cs="Roboto Mono"/>
              </w:rPr>
              <w:t xml:space="preserve"> in the park.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BABCA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walked</w:t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A38C0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(in the park = prepositional phrase)</w:t>
            </w:r>
          </w:p>
        </w:tc>
        <w:tc>
          <w:tcPr>
            <w:tcW w:w="28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00BD3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</w:p>
        </w:tc>
      </w:tr>
    </w:tbl>
    <w:p w14:paraId="0777FBC9" w14:textId="77777777" w:rsidR="00320A3E" w:rsidRDefault="00320A3E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>✅ “She cried.” = complete</w:t>
      </w:r>
      <w:r>
        <w:rPr>
          <w:rFonts w:ascii="Arial Unicode MS" w:eastAsia="Arial Unicode MS" w:hAnsi="Arial Unicode MS" w:cs="Arial Unicode MS"/>
        </w:rPr>
        <w:br/>
        <w:t xml:space="preserve"> ❌ “She cried what?” = doesn’t make sense → </w:t>
      </w:r>
      <w:r>
        <w:rPr>
          <w:rFonts w:ascii="Roboto Mono" w:eastAsia="Roboto Mono" w:hAnsi="Roboto Mono" w:cs="Roboto Mono"/>
          <w:b/>
        </w:rPr>
        <w:t>intransitive</w:t>
      </w:r>
    </w:p>
    <w:p w14:paraId="21030A30" w14:textId="77777777" w:rsidR="00320A3E" w:rsidRDefault="00320A3E">
      <w:r>
        <w:pict w14:anchorId="3387F17D">
          <v:rect id="_x0000_i1028" style="width:0;height:1.5pt" o:hralign="center" o:hrstd="t" o:hr="t" fillcolor="#a0a0a0" stroked="f"/>
        </w:pict>
      </w:r>
    </w:p>
    <w:p w14:paraId="0CAAA7CF" w14:textId="77777777" w:rsidR="00320A3E" w:rsidRDefault="00320A3E">
      <w:pPr>
        <w:pStyle w:val="Heading2"/>
        <w:keepNext w:val="0"/>
        <w:keepLines w:val="0"/>
        <w:spacing w:before="280"/>
      </w:pPr>
      <w:bookmarkStart w:id="5" w:name="_9lpeaepkn4x2" w:colFirst="0" w:colLast="0"/>
      <w:bookmarkEnd w:id="5"/>
      <w:r>
        <w:t>🔁 Intransitive vs Transitive Verbs:</w:t>
      </w:r>
    </w:p>
    <w:p w14:paraId="09F477E9" w14:textId="77777777" w:rsidR="00320A3E" w:rsidRDefault="00320A3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02A8D29B" w14:textId="77777777" w:rsidR="00320A3E" w:rsidRDefault="00320A3E">
      <w:r>
        <w:rPr>
          <w:noProof/>
        </w:rPr>
        <w:drawing>
          <wp:inline distT="114300" distB="114300" distL="114300" distR="114300" wp14:anchorId="68EE8A84" wp14:editId="2244D16E">
            <wp:extent cx="5943600" cy="12319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2165"/>
        <w:gridCol w:w="1970"/>
      </w:tblGrid>
      <w:tr w:rsidR="00320A3E" w14:paraId="19B25134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43730" w14:textId="77777777" w:rsidR="00320A3E" w:rsidRDefault="00320A3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5ECBB" w14:textId="77777777" w:rsidR="00320A3E" w:rsidRDefault="00320A3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Intransitive Verb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78692" w14:textId="77777777" w:rsidR="00320A3E" w:rsidRDefault="00320A3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Transitive Verb</w:t>
            </w:r>
          </w:p>
        </w:tc>
      </w:tr>
      <w:tr w:rsidR="00320A3E" w14:paraId="59449CC9" w14:textId="77777777">
        <w:trPr>
          <w:trHeight w:val="54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1FA46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Needs a direct object?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B4D16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90FEC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320A3E" w14:paraId="4249E9D1" w14:textId="77777777">
        <w:trPr>
          <w:trHeight w:val="54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FB2DF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Makes sense alone?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DE568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6C329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320A3E" w14:paraId="197BE813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BBC50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4042E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runs</w:t>
            </w:r>
            <w:r>
              <w:rPr>
                <w:rFonts w:ascii="Roboto Mono" w:eastAsia="Roboto Mono" w:hAnsi="Roboto Mono" w:cs="Roboto Mono"/>
              </w:rPr>
              <w:t xml:space="preserve"> every day.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13E9D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reads</w:t>
            </w:r>
            <w:r>
              <w:rPr>
                <w:rFonts w:ascii="Roboto Mono" w:eastAsia="Roboto Mono" w:hAnsi="Roboto Mono" w:cs="Roboto Mono"/>
              </w:rPr>
              <w:t xml:space="preserve"> a book.</w:t>
            </w:r>
          </w:p>
        </w:tc>
      </w:tr>
    </w:tbl>
    <w:p w14:paraId="4182EEFA" w14:textId="77777777" w:rsidR="00320A3E" w:rsidRDefault="00320A3E">
      <w:r>
        <w:pict w14:anchorId="014804E2">
          <v:rect id="_x0000_i1029" style="width:0;height:1.5pt" o:hralign="center" o:hrstd="t" o:hr="t" fillcolor="#a0a0a0" stroked="f"/>
        </w:pict>
      </w:r>
    </w:p>
    <w:p w14:paraId="5716D100" w14:textId="77777777" w:rsidR="00320A3E" w:rsidRDefault="00320A3E">
      <w:pPr>
        <w:pStyle w:val="Heading2"/>
        <w:keepNext w:val="0"/>
        <w:keepLines w:val="0"/>
        <w:spacing w:before="280"/>
      </w:pPr>
      <w:bookmarkStart w:id="6" w:name="_7e6ograd93b0" w:colFirst="0" w:colLast="0"/>
      <w:bookmarkEnd w:id="6"/>
      <w:r>
        <w:t>⚠️ Some verbs can be both:</w:t>
      </w:r>
    </w:p>
    <w:p w14:paraId="215CC139" w14:textId="77777777" w:rsidR="00320A3E" w:rsidRDefault="00320A3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E6D6179" w14:textId="77777777" w:rsidR="00320A3E" w:rsidRDefault="00320A3E">
      <w:r>
        <w:rPr>
          <w:noProof/>
        </w:rPr>
        <w:drawing>
          <wp:inline distT="114300" distB="114300" distL="114300" distR="114300" wp14:anchorId="45233CE1" wp14:editId="73E36E5C">
            <wp:extent cx="5943600" cy="1257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25"/>
        <w:gridCol w:w="2075"/>
        <w:gridCol w:w="1865"/>
      </w:tblGrid>
      <w:tr w:rsidR="00320A3E" w14:paraId="45FF27FF" w14:textId="77777777">
        <w:trPr>
          <w:trHeight w:val="500"/>
        </w:trPr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160E2" w14:textId="77777777" w:rsidR="00320A3E" w:rsidRDefault="00320A3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E96BD" w14:textId="77777777" w:rsidR="00320A3E" w:rsidRDefault="00320A3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Transitive Use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9CC4B" w14:textId="77777777" w:rsidR="00320A3E" w:rsidRDefault="00320A3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Intransitive Use</w:t>
            </w:r>
          </w:p>
        </w:tc>
      </w:tr>
      <w:tr w:rsidR="00320A3E" w14:paraId="1BFE5B0D" w14:textId="77777777">
        <w:trPr>
          <w:trHeight w:val="500"/>
        </w:trPr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E37CD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FAF53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ran</w:t>
            </w:r>
            <w:r>
              <w:rPr>
                <w:rFonts w:ascii="Roboto Mono" w:eastAsia="Roboto Mono" w:hAnsi="Roboto Mono" w:cs="Roboto Mono"/>
              </w:rPr>
              <w:t xml:space="preserve"> a company.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60D05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ran</w:t>
            </w:r>
            <w:r>
              <w:rPr>
                <w:rFonts w:ascii="Roboto Mono" w:eastAsia="Roboto Mono" w:hAnsi="Roboto Mono" w:cs="Roboto Mono"/>
              </w:rPr>
              <w:t xml:space="preserve"> quickly.</w:t>
            </w:r>
          </w:p>
        </w:tc>
      </w:tr>
      <w:tr w:rsidR="00320A3E" w14:paraId="1D959B2F" w14:textId="77777777">
        <w:trPr>
          <w:trHeight w:val="500"/>
        </w:trPr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7BA39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eat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FCE89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ate</w:t>
            </w:r>
            <w:r>
              <w:rPr>
                <w:rFonts w:ascii="Roboto Mono" w:eastAsia="Roboto Mono" w:hAnsi="Roboto Mono" w:cs="Roboto Mono"/>
              </w:rPr>
              <w:t xml:space="preserve"> the cake.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32F98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ate</w:t>
            </w:r>
            <w:r>
              <w:rPr>
                <w:rFonts w:ascii="Roboto Mono" w:eastAsia="Roboto Mono" w:hAnsi="Roboto Mono" w:cs="Roboto Mono"/>
              </w:rPr>
              <w:t xml:space="preserve"> quickly.</w:t>
            </w:r>
          </w:p>
        </w:tc>
      </w:tr>
      <w:tr w:rsidR="00320A3E" w14:paraId="5BC70970" w14:textId="77777777">
        <w:trPr>
          <w:trHeight w:val="500"/>
        </w:trPr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F200F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DABF4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sang</w:t>
            </w:r>
            <w:r>
              <w:rPr>
                <w:rFonts w:ascii="Roboto Mono" w:eastAsia="Roboto Mono" w:hAnsi="Roboto Mono" w:cs="Roboto Mono"/>
              </w:rPr>
              <w:t xml:space="preserve"> a song.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A7493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sang</w:t>
            </w:r>
            <w:r>
              <w:rPr>
                <w:rFonts w:ascii="Roboto Mono" w:eastAsia="Roboto Mono" w:hAnsi="Roboto Mono" w:cs="Roboto Mono"/>
              </w:rPr>
              <w:t xml:space="preserve"> loudly.</w:t>
            </w:r>
          </w:p>
        </w:tc>
      </w:tr>
    </w:tbl>
    <w:p w14:paraId="7DC1E5F3" w14:textId="77777777" w:rsidR="00320A3E" w:rsidRDefault="00320A3E">
      <w:r>
        <w:pict w14:anchorId="42EFF59E">
          <v:rect id="_x0000_i1030" style="width:0;height:1.5pt" o:hralign="center" o:hrstd="t" o:hr="t" fillcolor="#a0a0a0" stroked="f"/>
        </w:pict>
      </w:r>
    </w:p>
    <w:p w14:paraId="129F9A6F" w14:textId="77777777" w:rsidR="00320A3E" w:rsidRDefault="00320A3E">
      <w:pPr>
        <w:pStyle w:val="Heading2"/>
        <w:keepNext w:val="0"/>
        <w:keepLines w:val="0"/>
        <w:spacing w:before="280"/>
      </w:pPr>
      <w:bookmarkStart w:id="7" w:name="_ekvx5187t352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0FF4513F" w14:textId="77777777" w:rsidR="00320A3E" w:rsidRDefault="00320A3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ADD84DA" w14:textId="77777777" w:rsidR="00320A3E" w:rsidRDefault="00320A3E">
      <w:r>
        <w:rPr>
          <w:noProof/>
        </w:rPr>
        <w:drawing>
          <wp:inline distT="114300" distB="114300" distL="114300" distR="114300" wp14:anchorId="770DAB77" wp14:editId="6277F1BC">
            <wp:extent cx="5943600" cy="1562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3590"/>
      </w:tblGrid>
      <w:tr w:rsidR="00320A3E" w14:paraId="4AF0688E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E640F" w14:textId="77777777" w:rsidR="00320A3E" w:rsidRDefault="00320A3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Property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14427" w14:textId="77777777" w:rsidR="00320A3E" w:rsidRDefault="00320A3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Intransitive Verb</w:t>
            </w:r>
          </w:p>
        </w:tc>
      </w:tr>
      <w:tr w:rsidR="00320A3E" w14:paraId="38597089" w14:textId="77777777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7E801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Takes direct object?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C2EB9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320A3E" w14:paraId="1C86F77A" w14:textId="77777777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EFF06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Complete by itself?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A7F6B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320A3E" w14:paraId="2BA501A2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0C15D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6CF8B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go, come, sleep, laugh, die</w:t>
            </w:r>
          </w:p>
        </w:tc>
      </w:tr>
      <w:tr w:rsidR="00320A3E" w14:paraId="37E32305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C65A3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test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40A7C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Can’t answer “what?” or “whom?”</w:t>
            </w:r>
          </w:p>
        </w:tc>
      </w:tr>
    </w:tbl>
    <w:p w14:paraId="1FC346D8" w14:textId="77777777" w:rsidR="00320A3E" w:rsidRDefault="00320A3E">
      <w:r>
        <w:pict w14:anchorId="0AAE8BFD">
          <v:rect id="_x0000_i1031" style="width:0;height:1.5pt" o:hralign="center" o:hrstd="t" o:hr="t" fillcolor="#a0a0a0" stroked="f"/>
        </w:pict>
      </w:r>
    </w:p>
    <w:p w14:paraId="21817FA6" w14:textId="77777777" w:rsidR="00320A3E" w:rsidRDefault="00320A3E"/>
    <w:p w14:paraId="199DE3B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A3E"/>
    <w:rsid w:val="002D1F4F"/>
    <w:rsid w:val="00320A3E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686C1"/>
  <w15:chartTrackingRefBased/>
  <w15:docId w15:val="{3B791047-A02F-4A87-A1F6-DC5AB6AC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A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A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A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A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