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D6A6C" w14:textId="77777777" w:rsidR="0087210C" w:rsidRDefault="0087210C">
      <w:pPr>
        <w:pStyle w:val="Heading1"/>
      </w:pPr>
      <w:bookmarkStart w:id="0" w:name="_olrfqvsf45" w:colFirst="0" w:colLast="0"/>
      <w:bookmarkEnd w:id="0"/>
      <w:r>
        <w:t>Types of Clauses</w:t>
      </w:r>
    </w:p>
    <w:p w14:paraId="6C189290" w14:textId="77777777" w:rsidR="0087210C" w:rsidRDefault="0087210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05BB9CA5" w14:textId="77777777" w:rsidR="0087210C" w:rsidRDefault="0087210C">
      <w:r>
        <w:rPr>
          <w:noProof/>
        </w:rPr>
        <w:drawing>
          <wp:inline distT="114300" distB="114300" distL="114300" distR="114300" wp14:anchorId="0AFA0871" wp14:editId="35228D13">
            <wp:extent cx="5943600" cy="1943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752303" w14:textId="77777777" w:rsidR="0087210C" w:rsidRDefault="0087210C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9"/>
        <w:gridCol w:w="1802"/>
        <w:gridCol w:w="2139"/>
        <w:gridCol w:w="3440"/>
      </w:tblGrid>
      <w:tr w:rsidR="0087210C" w14:paraId="3090EEFB" w14:textId="77777777">
        <w:trPr>
          <w:trHeight w:val="785"/>
        </w:trPr>
        <w:tc>
          <w:tcPr>
            <w:tcW w:w="19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CDEFD" w14:textId="77777777" w:rsidR="0087210C" w:rsidRDefault="0087210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Clause Type</w:t>
            </w:r>
          </w:p>
        </w:tc>
        <w:tc>
          <w:tcPr>
            <w:tcW w:w="18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372E3" w14:textId="77777777" w:rsidR="0087210C" w:rsidRDefault="0087210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Can Stand Alone?</w:t>
            </w:r>
          </w:p>
        </w:tc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B6CB9" w14:textId="77777777" w:rsidR="0087210C" w:rsidRDefault="0087210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Acts As</w:t>
            </w:r>
          </w:p>
        </w:tc>
        <w:tc>
          <w:tcPr>
            <w:tcW w:w="34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6AB28" w14:textId="77777777" w:rsidR="0087210C" w:rsidRDefault="0087210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87210C" w14:paraId="5E0F7682" w14:textId="77777777">
        <w:trPr>
          <w:trHeight w:val="545"/>
        </w:trPr>
        <w:tc>
          <w:tcPr>
            <w:tcW w:w="19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CD7AB" w14:textId="77777777" w:rsidR="0087210C" w:rsidRDefault="0087210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Independent</w:t>
            </w:r>
          </w:p>
        </w:tc>
        <w:tc>
          <w:tcPr>
            <w:tcW w:w="18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A95B6" w14:textId="77777777" w:rsidR="0087210C" w:rsidRDefault="0087210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Yes</w:t>
            </w:r>
          </w:p>
        </w:tc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E31BE" w14:textId="77777777" w:rsidR="0087210C" w:rsidRDefault="0087210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Sentence</w:t>
            </w:r>
          </w:p>
        </w:tc>
        <w:tc>
          <w:tcPr>
            <w:tcW w:w="34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742EE" w14:textId="77777777" w:rsidR="0087210C" w:rsidRDefault="0087210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I am hungry.</w:t>
            </w:r>
          </w:p>
        </w:tc>
      </w:tr>
      <w:tr w:rsidR="0087210C" w14:paraId="4E3F4005" w14:textId="77777777">
        <w:trPr>
          <w:trHeight w:val="785"/>
        </w:trPr>
        <w:tc>
          <w:tcPr>
            <w:tcW w:w="19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22F19" w14:textId="77777777" w:rsidR="0087210C" w:rsidRDefault="0087210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Dependent</w:t>
            </w:r>
          </w:p>
        </w:tc>
        <w:tc>
          <w:tcPr>
            <w:tcW w:w="18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58BB5" w14:textId="77777777" w:rsidR="0087210C" w:rsidRDefault="0087210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No</w:t>
            </w:r>
          </w:p>
        </w:tc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D4605" w14:textId="77777777" w:rsidR="0087210C" w:rsidRDefault="0087210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Noun/Adj/Adv clause</w:t>
            </w:r>
          </w:p>
        </w:tc>
        <w:tc>
          <w:tcPr>
            <w:tcW w:w="34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3E830" w14:textId="77777777" w:rsidR="0087210C" w:rsidRDefault="0087210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If you come late, we'll leave without you.</w:t>
            </w:r>
          </w:p>
        </w:tc>
      </w:tr>
      <w:tr w:rsidR="0087210C" w14:paraId="41BD06EE" w14:textId="77777777">
        <w:trPr>
          <w:trHeight w:val="545"/>
        </w:trPr>
        <w:tc>
          <w:tcPr>
            <w:tcW w:w="19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7DDB3" w14:textId="77777777" w:rsidR="0087210C" w:rsidRDefault="0087210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— Noun Clause</w:t>
            </w:r>
          </w:p>
        </w:tc>
        <w:tc>
          <w:tcPr>
            <w:tcW w:w="18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10CB8" w14:textId="77777777" w:rsidR="0087210C" w:rsidRDefault="0087210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No</w:t>
            </w:r>
          </w:p>
        </w:tc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1CFDF" w14:textId="77777777" w:rsidR="0087210C" w:rsidRDefault="0087210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</w:t>
            </w:r>
          </w:p>
        </w:tc>
        <w:tc>
          <w:tcPr>
            <w:tcW w:w="34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0A6D6" w14:textId="77777777" w:rsidR="0087210C" w:rsidRDefault="0087210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What she did surprised everyone.</w:t>
            </w:r>
          </w:p>
        </w:tc>
      </w:tr>
      <w:tr w:rsidR="0087210C" w14:paraId="7A110330" w14:textId="77777777">
        <w:trPr>
          <w:trHeight w:val="785"/>
        </w:trPr>
        <w:tc>
          <w:tcPr>
            <w:tcW w:w="19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FB23B" w14:textId="77777777" w:rsidR="0087210C" w:rsidRDefault="0087210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— Adjective Clause</w:t>
            </w:r>
          </w:p>
        </w:tc>
        <w:tc>
          <w:tcPr>
            <w:tcW w:w="18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525C6" w14:textId="77777777" w:rsidR="0087210C" w:rsidRDefault="0087210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No</w:t>
            </w:r>
          </w:p>
        </w:tc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6FA71" w14:textId="77777777" w:rsidR="0087210C" w:rsidRDefault="0087210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</w:t>
            </w:r>
          </w:p>
        </w:tc>
        <w:tc>
          <w:tcPr>
            <w:tcW w:w="34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28EE6" w14:textId="77777777" w:rsidR="0087210C" w:rsidRDefault="0087210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The student </w:t>
            </w:r>
            <w:r>
              <w:rPr>
                <w:rFonts w:ascii="Roboto Mono" w:eastAsia="Roboto Mono" w:hAnsi="Roboto Mono" w:cs="Roboto Mono"/>
                <w:b/>
                <w:i/>
              </w:rPr>
              <w:t>who studied</w:t>
            </w:r>
            <w:r>
              <w:rPr>
                <w:rFonts w:ascii="Roboto Mono" w:eastAsia="Roboto Mono" w:hAnsi="Roboto Mono" w:cs="Roboto Mono"/>
                <w:i/>
              </w:rPr>
              <w:t xml:space="preserve"> passed.</w:t>
            </w:r>
          </w:p>
        </w:tc>
      </w:tr>
      <w:tr w:rsidR="0087210C" w14:paraId="125C09E5" w14:textId="77777777">
        <w:trPr>
          <w:trHeight w:val="545"/>
        </w:trPr>
        <w:tc>
          <w:tcPr>
            <w:tcW w:w="19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44F61" w14:textId="77777777" w:rsidR="0087210C" w:rsidRDefault="0087210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— Adverb Clause</w:t>
            </w:r>
          </w:p>
        </w:tc>
        <w:tc>
          <w:tcPr>
            <w:tcW w:w="18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641B0" w14:textId="77777777" w:rsidR="0087210C" w:rsidRDefault="0087210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No</w:t>
            </w:r>
          </w:p>
        </w:tc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2C3BF" w14:textId="77777777" w:rsidR="0087210C" w:rsidRDefault="0087210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Adverb</w:t>
            </w:r>
          </w:p>
        </w:tc>
        <w:tc>
          <w:tcPr>
            <w:tcW w:w="34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C42D1" w14:textId="77777777" w:rsidR="0087210C" w:rsidRDefault="0087210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 xml:space="preserve">He cried </w:t>
            </w:r>
            <w:r>
              <w:rPr>
                <w:rFonts w:ascii="Roboto Mono" w:eastAsia="Roboto Mono" w:hAnsi="Roboto Mono" w:cs="Roboto Mono"/>
                <w:b/>
                <w:i/>
              </w:rPr>
              <w:t>because he was hurt.</w:t>
            </w:r>
          </w:p>
        </w:tc>
      </w:tr>
    </w:tbl>
    <w:p w14:paraId="6FF451FB" w14:textId="77777777" w:rsidR="0087210C" w:rsidRDefault="0087210C"/>
    <w:p w14:paraId="11F0388D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10C"/>
    <w:rsid w:val="002D1F4F"/>
    <w:rsid w:val="00711B4D"/>
    <w:rsid w:val="0087210C"/>
    <w:rsid w:val="008952B3"/>
    <w:rsid w:val="00A70480"/>
    <w:rsid w:val="00C90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129516"/>
  <w15:chartTrackingRefBased/>
  <w15:docId w15:val="{D39D4CC8-0B13-45A8-9C24-47896DDA8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21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21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21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21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21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21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21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21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21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21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21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21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21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21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21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21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21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21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21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21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21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21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21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21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21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21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21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21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21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78</Words>
  <Characters>450</Characters>
  <Application>Microsoft Office Word</Application>
  <DocSecurity>0</DocSecurity>
  <Lines>3</Lines>
  <Paragraphs>1</Paragraphs>
  <ScaleCrop>false</ScaleCrop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2026-01-31T04:27:00Z</dcterms:created>
  <dcterms:modified xsi:type="dcterms:W3CDTF">2026-01-31T04:27:00Z</dcterms:modified>
</cp:coreProperties>
</file>