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1BF7E" w14:textId="77777777" w:rsidR="006F0191" w:rsidRDefault="006F0191" w:rsidP="006F0191">
      <w:pPr>
        <w:pStyle w:val="Heading1"/>
      </w:pPr>
      <w:bookmarkStart w:id="0" w:name="_fupuv5h1ib0z" w:colFirst="0" w:colLast="0"/>
      <w:bookmarkEnd w:id="0"/>
      <w:r>
        <w:t>Adverb Phrase (AdvP) as Head</w:t>
      </w:r>
    </w:p>
    <w:p w14:paraId="289C1B64" w14:textId="77777777" w:rsidR="006F0191" w:rsidRDefault="006F0191" w:rsidP="006F0191">
      <w:pPr>
        <w:pStyle w:val="Heading2"/>
      </w:pPr>
      <w:bookmarkStart w:id="1" w:name="_lfs8axl4tupz" w:colFirst="0" w:colLast="0"/>
      <w:bookmarkEnd w:id="1"/>
      <w:r>
        <w:t>🟩 What is Adverb Phrase (AdvP) as Head</w:t>
      </w:r>
    </w:p>
    <w:p w14:paraId="07D3A446" w14:textId="77777777" w:rsidR="006F0191" w:rsidRDefault="006F0191" w:rsidP="006F019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5D51B5D8" w14:textId="77777777" w:rsidR="006F0191" w:rsidRDefault="006F0191" w:rsidP="006F019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 an </w:t>
      </w:r>
      <w:r>
        <w:rPr>
          <w:rFonts w:ascii="Roboto Mono" w:eastAsia="Roboto Mono" w:hAnsi="Roboto Mono" w:cs="Roboto Mono"/>
          <w:b/>
        </w:rPr>
        <w:t>Adverb Phrase (AdvP)</w:t>
      </w:r>
      <w:r>
        <w:rPr>
          <w:rFonts w:ascii="Roboto Mono" w:eastAsia="Roboto Mono" w:hAnsi="Roboto Mono" w:cs="Roboto Mono"/>
        </w:rPr>
        <w:t xml:space="preserve">,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is an </w:t>
      </w:r>
      <w:r>
        <w:rPr>
          <w:rFonts w:ascii="Roboto Mono" w:eastAsia="Roboto Mono" w:hAnsi="Roboto Mono" w:cs="Roboto Mono"/>
          <w:b/>
        </w:rPr>
        <w:t>adverb</w:t>
      </w:r>
      <w:r>
        <w:rPr>
          <w:rFonts w:ascii="Roboto Mono" w:eastAsia="Roboto Mono" w:hAnsi="Roboto Mono" w:cs="Roboto Mono"/>
        </w:rPr>
        <w:t>, which can be modified by other words (usually intensifiers or degree modifiers). The head determines the role of the whole phrase, typically modifying a verb, adjective, another adverb, or even a whole clause.</w:t>
      </w:r>
    </w:p>
    <w:p w14:paraId="22BA03F3" w14:textId="77777777" w:rsidR="006F0191" w:rsidRDefault="006F0191" w:rsidP="006F0191">
      <w:r>
        <w:pict w14:anchorId="376CCDD0">
          <v:rect id="_x0000_i1025" style="width:0;height:1.5pt" o:hralign="center" o:hrstd="t" o:hr="t" fillcolor="#a0a0a0" stroked="f"/>
        </w:pict>
      </w:r>
    </w:p>
    <w:p w14:paraId="55364B01" w14:textId="77777777" w:rsidR="006F0191" w:rsidRDefault="006F0191" w:rsidP="006F0191">
      <w:pPr>
        <w:pStyle w:val="Heading2"/>
        <w:keepNext w:val="0"/>
        <w:keepLines w:val="0"/>
        <w:spacing w:before="280"/>
      </w:pPr>
      <w:bookmarkStart w:id="2" w:name="_5yykhbsxn7sy" w:colFirst="0" w:colLast="0"/>
      <w:bookmarkEnd w:id="2"/>
      <w:r>
        <w:t>🔹 Common Types of Adverb Phrase Heads</w:t>
      </w:r>
    </w:p>
    <w:p w14:paraId="1EE85B61" w14:textId="77777777" w:rsidR="006F0191" w:rsidRDefault="006F0191" w:rsidP="006F019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53064EEF" w14:textId="77777777" w:rsidR="006F0191" w:rsidRDefault="006F0191" w:rsidP="006F0191">
      <w:r>
        <w:rPr>
          <w:noProof/>
        </w:rPr>
        <w:drawing>
          <wp:inline distT="114300" distB="114300" distL="114300" distR="114300" wp14:anchorId="2F81D34B" wp14:editId="2293B878">
            <wp:extent cx="5943600" cy="3479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26"/>
        <w:gridCol w:w="3709"/>
        <w:gridCol w:w="2215"/>
        <w:gridCol w:w="1410"/>
      </w:tblGrid>
      <w:tr w:rsidR="006F0191" w14:paraId="7059AE66" w14:textId="77777777" w:rsidTr="00386D7F">
        <w:trPr>
          <w:trHeight w:val="785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F1798" w14:textId="77777777" w:rsidR="006F0191" w:rsidRDefault="006F0191" w:rsidP="00386D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 of Head (AdvP)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8E3DB" w14:textId="77777777" w:rsidR="006F0191" w:rsidRDefault="006F0191" w:rsidP="00386D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2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A26E4" w14:textId="77777777" w:rsidR="006F0191" w:rsidRDefault="006F0191" w:rsidP="00386D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Adverb Phrase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2ECF8" w14:textId="77777777" w:rsidR="006F0191" w:rsidRDefault="006F0191" w:rsidP="00386D7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 Adverb</w:t>
            </w:r>
          </w:p>
        </w:tc>
      </w:tr>
      <w:tr w:rsidR="006F0191" w14:paraId="3F5F0129" w14:textId="77777777" w:rsidTr="00386D7F">
        <w:trPr>
          <w:trHeight w:val="785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463C2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Simple Adverb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3E81C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single adverb functioning as the head</w:t>
            </w:r>
          </w:p>
        </w:tc>
        <w:tc>
          <w:tcPr>
            <w:tcW w:w="2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C63D3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He spoke </w:t>
            </w:r>
            <w:r>
              <w:rPr>
                <w:rFonts w:ascii="Roboto Mono" w:eastAsia="Roboto Mono" w:hAnsi="Roboto Mono" w:cs="Roboto Mono"/>
                <w:b/>
                <w:i/>
              </w:rPr>
              <w:t>softly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E4D79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softly</w:t>
            </w:r>
          </w:p>
        </w:tc>
      </w:tr>
      <w:tr w:rsidR="006F0191" w14:paraId="1C9B856E" w14:textId="77777777" w:rsidTr="00386D7F">
        <w:trPr>
          <w:trHeight w:val="785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C5271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Adverb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39D01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Adverb with a degree modifier (e.g., very, quite, too)</w:t>
            </w:r>
          </w:p>
        </w:tc>
        <w:tc>
          <w:tcPr>
            <w:tcW w:w="2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B150B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She ran </w:t>
            </w:r>
            <w:r>
              <w:rPr>
                <w:rFonts w:ascii="Roboto Mono" w:eastAsia="Roboto Mono" w:hAnsi="Roboto Mono" w:cs="Roboto Mono"/>
                <w:b/>
                <w:i/>
              </w:rPr>
              <w:t>very quickly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30D20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quickly</w:t>
            </w:r>
          </w:p>
        </w:tc>
      </w:tr>
      <w:tr w:rsidR="006F0191" w14:paraId="74CC8BE3" w14:textId="77777777" w:rsidTr="00386D7F">
        <w:trPr>
          <w:trHeight w:val="785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A89BB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Comparative Adverb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28A53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Adverb in comparative form</w:t>
            </w:r>
          </w:p>
        </w:tc>
        <w:tc>
          <w:tcPr>
            <w:tcW w:w="2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15F41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He arrived </w:t>
            </w:r>
            <w:r>
              <w:rPr>
                <w:rFonts w:ascii="Roboto Mono" w:eastAsia="Roboto Mono" w:hAnsi="Roboto Mono" w:cs="Roboto Mono"/>
                <w:b/>
                <w:i/>
              </w:rPr>
              <w:t>later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016EF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later</w:t>
            </w:r>
          </w:p>
        </w:tc>
      </w:tr>
      <w:tr w:rsidR="006F0191" w14:paraId="057136B9" w14:textId="77777777" w:rsidTr="00386D7F">
        <w:trPr>
          <w:trHeight w:val="785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F8517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Superlative Adverb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1A67C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Adverb in superlative form</w:t>
            </w:r>
          </w:p>
        </w:tc>
        <w:tc>
          <w:tcPr>
            <w:tcW w:w="2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CC8CE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She danced </w:t>
            </w:r>
            <w:r>
              <w:rPr>
                <w:rFonts w:ascii="Roboto Mono" w:eastAsia="Roboto Mono" w:hAnsi="Roboto Mono" w:cs="Roboto Mono"/>
                <w:b/>
                <w:i/>
              </w:rPr>
              <w:t>most gracefully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02D94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gracefully</w:t>
            </w:r>
          </w:p>
        </w:tc>
      </w:tr>
      <w:tr w:rsidR="006F0191" w14:paraId="17521FCE" w14:textId="77777777" w:rsidTr="00386D7F">
        <w:trPr>
          <w:trHeight w:val="500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D1446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Negation Adverb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F9CB2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Negative adverb functioning as head</w:t>
            </w:r>
          </w:p>
        </w:tc>
        <w:tc>
          <w:tcPr>
            <w:tcW w:w="2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B1548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He </w:t>
            </w:r>
            <w:r>
              <w:rPr>
                <w:rFonts w:ascii="Roboto Mono" w:eastAsia="Roboto Mono" w:hAnsi="Roboto Mono" w:cs="Roboto Mono"/>
                <w:b/>
                <w:i/>
              </w:rPr>
              <w:t>never</w:t>
            </w:r>
            <w:r>
              <w:rPr>
                <w:rFonts w:ascii="Roboto Mono" w:eastAsia="Roboto Mono" w:hAnsi="Roboto Mono" w:cs="Roboto Mono"/>
                <w:i/>
              </w:rPr>
              <w:t xml:space="preserve"> listens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C42F9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never</w:t>
            </w:r>
          </w:p>
        </w:tc>
      </w:tr>
      <w:tr w:rsidR="006F0191" w14:paraId="46BFC7FB" w14:textId="77777777" w:rsidTr="00386D7F">
        <w:trPr>
          <w:trHeight w:val="500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AD10A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Temporal Adverb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2571C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Adverb expressing time</w:t>
            </w:r>
          </w:p>
        </w:tc>
        <w:tc>
          <w:tcPr>
            <w:tcW w:w="2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484EC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He came </w:t>
            </w:r>
            <w:r>
              <w:rPr>
                <w:rFonts w:ascii="Roboto Mono" w:eastAsia="Roboto Mono" w:hAnsi="Roboto Mono" w:cs="Roboto Mono"/>
                <w:b/>
                <w:i/>
              </w:rPr>
              <w:t>yesterday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C0A9B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yesterday</w:t>
            </w:r>
          </w:p>
        </w:tc>
      </w:tr>
      <w:tr w:rsidR="006F0191" w14:paraId="70228949" w14:textId="77777777" w:rsidTr="00386D7F">
        <w:trPr>
          <w:trHeight w:val="500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7C2C6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Locative Adverb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F090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Adverb expressing place</w:t>
            </w:r>
          </w:p>
        </w:tc>
        <w:tc>
          <w:tcPr>
            <w:tcW w:w="2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4747D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They looked </w:t>
            </w:r>
            <w:r>
              <w:rPr>
                <w:rFonts w:ascii="Roboto Mono" w:eastAsia="Roboto Mono" w:hAnsi="Roboto Mono" w:cs="Roboto Mono"/>
                <w:b/>
                <w:i/>
              </w:rPr>
              <w:t>outside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5D7BF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outside</w:t>
            </w:r>
          </w:p>
        </w:tc>
      </w:tr>
      <w:tr w:rsidR="006F0191" w14:paraId="2F9A0840" w14:textId="77777777" w:rsidTr="00386D7F">
        <w:trPr>
          <w:trHeight w:val="785"/>
        </w:trPr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9999F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Frequency Adverb</w:t>
            </w:r>
          </w:p>
        </w:tc>
        <w:tc>
          <w:tcPr>
            <w:tcW w:w="37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75C60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Adverb expressing how often something happens</w:t>
            </w:r>
          </w:p>
        </w:tc>
        <w:tc>
          <w:tcPr>
            <w:tcW w:w="2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FB335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  <w:i/>
              </w:rPr>
              <w:t>often</w:t>
            </w:r>
            <w:r>
              <w:rPr>
                <w:rFonts w:ascii="Roboto Mono" w:eastAsia="Roboto Mono" w:hAnsi="Roboto Mono" w:cs="Roboto Mono"/>
                <w:i/>
              </w:rPr>
              <w:t xml:space="preserve"> visits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AB40B" w14:textId="77777777" w:rsidR="006F0191" w:rsidRDefault="006F0191" w:rsidP="00386D7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</w:t>
            </w:r>
          </w:p>
        </w:tc>
      </w:tr>
    </w:tbl>
    <w:p w14:paraId="433B5B90" w14:textId="77777777" w:rsidR="006F0191" w:rsidRDefault="006F0191" w:rsidP="006F0191">
      <w:r>
        <w:pict w14:anchorId="64207868">
          <v:rect id="_x0000_i1026" style="width:0;height:1.5pt" o:hralign="center" o:hrstd="t" o:hr="t" fillcolor="#a0a0a0" stroked="f"/>
        </w:pict>
      </w:r>
    </w:p>
    <w:p w14:paraId="573474C2" w14:textId="77777777" w:rsidR="006F0191" w:rsidRDefault="006F0191" w:rsidP="006F0191">
      <w:pPr>
        <w:pStyle w:val="Heading2"/>
        <w:keepNext w:val="0"/>
        <w:keepLines w:val="0"/>
        <w:spacing w:before="280"/>
      </w:pPr>
      <w:bookmarkStart w:id="3" w:name="_uimklwh1da48" w:colFirst="0" w:colLast="0"/>
      <w:bookmarkEnd w:id="3"/>
      <w:r>
        <w:rPr>
          <w:rFonts w:ascii="Arial Unicode MS" w:eastAsia="Arial Unicode MS" w:hAnsi="Arial Unicode MS" w:cs="Arial Unicode MS"/>
        </w:rPr>
        <w:t>✅ Notes:</w:t>
      </w:r>
    </w:p>
    <w:p w14:paraId="12702154" w14:textId="77777777" w:rsidR="006F0191" w:rsidRDefault="006F0191" w:rsidP="006F019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72BB47BD" w14:textId="77777777" w:rsidR="006F0191" w:rsidRDefault="006F0191" w:rsidP="006F0191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of an adverb phrase is always the </w:t>
      </w:r>
      <w:r>
        <w:rPr>
          <w:rFonts w:ascii="Roboto Mono" w:eastAsia="Roboto Mono" w:hAnsi="Roboto Mono" w:cs="Roboto Mono"/>
          <w:b/>
        </w:rPr>
        <w:t>main adverb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5BC0EA8" w14:textId="77777777" w:rsidR="006F0191" w:rsidRDefault="006F0191" w:rsidP="006F0191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Modifiers</w:t>
      </w:r>
      <w:r>
        <w:rPr>
          <w:rFonts w:ascii="Roboto Mono" w:eastAsia="Roboto Mono" w:hAnsi="Roboto Mono" w:cs="Roboto Mono"/>
        </w:rPr>
        <w:t xml:space="preserve"> (e.g., </w:t>
      </w:r>
      <w:r>
        <w:rPr>
          <w:rFonts w:ascii="Roboto Mono" w:eastAsia="Roboto Mono" w:hAnsi="Roboto Mono" w:cs="Roboto Mono"/>
          <w:i/>
        </w:rPr>
        <w:t>very, almost, quite</w:t>
      </w:r>
      <w:r>
        <w:rPr>
          <w:rFonts w:ascii="Roboto Mono" w:eastAsia="Roboto Mono" w:hAnsi="Roboto Mono" w:cs="Roboto Mono"/>
        </w:rPr>
        <w:t xml:space="preserve">) intensify or alter the meaning but are </w:t>
      </w:r>
      <w:r>
        <w:rPr>
          <w:rFonts w:ascii="Roboto Mono" w:eastAsia="Roboto Mono" w:hAnsi="Roboto Mono" w:cs="Roboto Mono"/>
          <w:b/>
        </w:rPr>
        <w:t>not heads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A8AF335" w14:textId="77777777" w:rsidR="006F0191" w:rsidRDefault="006F0191" w:rsidP="006F0191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>Adverb phrases can occur at the beginning, middle, or end of a sentence, depending on what they modify.</w:t>
      </w:r>
    </w:p>
    <w:p w14:paraId="6FA13096" w14:textId="77777777" w:rsidR="006F0191" w:rsidRDefault="006F0191" w:rsidP="006F0191">
      <w:r>
        <w:pict w14:anchorId="4CB8116F">
          <v:rect id="_x0000_i1027" style="width:0;height:1.5pt" o:hralign="center" o:hrstd="t" o:hr="t" fillcolor="#a0a0a0" stroked="f"/>
        </w:pict>
      </w:r>
    </w:p>
    <w:p w14:paraId="15D1DFC2" w14:textId="77777777" w:rsidR="006F0191" w:rsidRDefault="006F0191" w:rsidP="006F0191"/>
    <w:p w14:paraId="0CB8DAC4" w14:textId="77777777" w:rsidR="00A70480" w:rsidRDefault="00A70480"/>
    <w:sectPr w:rsidR="00A70480" w:rsidSect="006F0191">
      <w:footerReference w:type="default" r:id="rId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88D5E" w14:textId="77777777" w:rsidR="006F0191" w:rsidRDefault="006F0191"/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366C1"/>
    <w:multiLevelType w:val="multilevel"/>
    <w:tmpl w:val="73C6FA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03269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230"/>
    <w:rsid w:val="002D1F4F"/>
    <w:rsid w:val="006F0191"/>
    <w:rsid w:val="00711B4D"/>
    <w:rsid w:val="008952B3"/>
    <w:rsid w:val="00A70480"/>
    <w:rsid w:val="00AC5230"/>
    <w:rsid w:val="00E86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1E0A2F-A9AC-4750-A39C-00C4065C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191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5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52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5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52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52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52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52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52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52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52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52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52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52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52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52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52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52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5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5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5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5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52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52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52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52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52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52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220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2025-11-07T23:17:00Z</dcterms:created>
  <dcterms:modified xsi:type="dcterms:W3CDTF">2025-11-07T23:17:00Z</dcterms:modified>
</cp:coreProperties>
</file>