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F3929" w14:textId="77777777" w:rsidR="00702B5E" w:rsidRDefault="00702B5E" w:rsidP="00702B5E">
      <w:pPr>
        <w:pStyle w:val="Heading1"/>
        <w:keepNext w:val="0"/>
        <w:keepLines w:val="0"/>
      </w:pPr>
      <w:bookmarkStart w:id="0" w:name="_48z71znjnney" w:colFirst="0" w:colLast="0"/>
      <w:bookmarkEnd w:id="0"/>
      <w:r>
        <w:t>Types of Attributes</w:t>
      </w:r>
    </w:p>
    <w:p w14:paraId="33A0DA19" w14:textId="77777777" w:rsidR="00702B5E" w:rsidRDefault="00702B5E" w:rsidP="00702B5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3CDBC2C1" w14:textId="77777777" w:rsidR="00702B5E" w:rsidRDefault="00702B5E" w:rsidP="00702B5E">
      <w:r>
        <w:rPr>
          <w:noProof/>
        </w:rPr>
        <w:drawing>
          <wp:inline distT="114300" distB="114300" distL="114300" distR="114300" wp14:anchorId="2EE04B52" wp14:editId="6DB641F5">
            <wp:extent cx="5943600" cy="54483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4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CB3F80" w14:textId="77777777" w:rsidR="00702B5E" w:rsidRDefault="00702B5E" w:rsidP="00702B5E"/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95"/>
        <w:gridCol w:w="4595"/>
        <w:gridCol w:w="2270"/>
      </w:tblGrid>
      <w:tr w:rsidR="00702B5E" w14:paraId="22BC848F" w14:textId="77777777" w:rsidTr="00A2114E">
        <w:trPr>
          <w:trHeight w:val="500"/>
        </w:trPr>
        <w:tc>
          <w:tcPr>
            <w:tcW w:w="24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00616" w14:textId="77777777" w:rsidR="00702B5E" w:rsidRDefault="00702B5E" w:rsidP="00A2114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 of Attribute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66C1C" w14:textId="77777777" w:rsidR="00702B5E" w:rsidRDefault="00702B5E" w:rsidP="00A2114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E3A39" w14:textId="77777777" w:rsidR="00702B5E" w:rsidRDefault="00702B5E" w:rsidP="00A2114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702B5E" w14:paraId="5EE0BD12" w14:textId="77777777" w:rsidTr="00A2114E">
        <w:trPr>
          <w:trHeight w:val="500"/>
        </w:trPr>
        <w:tc>
          <w:tcPr>
            <w:tcW w:w="24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63259" w14:textId="77777777" w:rsidR="00702B5E" w:rsidRDefault="00702B5E" w:rsidP="00A2114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Adjective Attribute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65659" w14:textId="77777777" w:rsidR="00702B5E" w:rsidRDefault="00702B5E" w:rsidP="00A2114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single adjective describing a noun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B8240" w14:textId="77777777" w:rsidR="00702B5E" w:rsidRDefault="00702B5E" w:rsidP="00A2114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 xml:space="preserve">a </w:t>
            </w:r>
            <w:r>
              <w:rPr>
                <w:rFonts w:ascii="Roboto Mono" w:eastAsia="Roboto Mono" w:hAnsi="Roboto Mono" w:cs="Roboto Mono"/>
                <w:b/>
                <w:i/>
              </w:rPr>
              <w:t>happy</w:t>
            </w:r>
            <w:r>
              <w:rPr>
                <w:rFonts w:ascii="Roboto Mono" w:eastAsia="Roboto Mono" w:hAnsi="Roboto Mono" w:cs="Roboto Mono"/>
                <w:i/>
              </w:rPr>
              <w:t xml:space="preserve"> child</w:t>
            </w:r>
          </w:p>
        </w:tc>
      </w:tr>
      <w:tr w:rsidR="00702B5E" w14:paraId="4B1235FA" w14:textId="77777777" w:rsidTr="00A2114E">
        <w:trPr>
          <w:trHeight w:val="785"/>
        </w:trPr>
        <w:tc>
          <w:tcPr>
            <w:tcW w:w="24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24410" w14:textId="77777777" w:rsidR="00702B5E" w:rsidRDefault="00702B5E" w:rsidP="00A2114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lastRenderedPageBreak/>
              <w:t>Adjective Phrase Attribute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A0290" w14:textId="77777777" w:rsidR="00702B5E" w:rsidRDefault="00702B5E" w:rsidP="00A2114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An adjective along with its modifiers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125C1" w14:textId="77777777" w:rsidR="00702B5E" w:rsidRDefault="00702B5E" w:rsidP="00A2114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 xml:space="preserve">a </w:t>
            </w:r>
            <w:r>
              <w:rPr>
                <w:rFonts w:ascii="Roboto Mono" w:eastAsia="Roboto Mono" w:hAnsi="Roboto Mono" w:cs="Roboto Mono"/>
                <w:b/>
                <w:i/>
              </w:rPr>
              <w:t>very intelligent</w:t>
            </w:r>
            <w:r>
              <w:rPr>
                <w:rFonts w:ascii="Roboto Mono" w:eastAsia="Roboto Mono" w:hAnsi="Roboto Mono" w:cs="Roboto Mono"/>
                <w:i/>
              </w:rPr>
              <w:t xml:space="preserve"> student</w:t>
            </w:r>
          </w:p>
        </w:tc>
      </w:tr>
      <w:tr w:rsidR="00702B5E" w14:paraId="20A4681B" w14:textId="77777777" w:rsidTr="00A2114E">
        <w:trPr>
          <w:trHeight w:val="785"/>
        </w:trPr>
        <w:tc>
          <w:tcPr>
            <w:tcW w:w="24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DA1FF" w14:textId="77777777" w:rsidR="00702B5E" w:rsidRDefault="00702B5E" w:rsidP="00A2114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Noun Attribute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C75DF" w14:textId="77777777" w:rsidR="00702B5E" w:rsidRDefault="00702B5E" w:rsidP="00A2114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noun used to describe another noun (attributive noun)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2DBBC" w14:textId="77777777" w:rsidR="00702B5E" w:rsidRDefault="00702B5E" w:rsidP="00A2114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 xml:space="preserve">a </w:t>
            </w:r>
            <w:r>
              <w:rPr>
                <w:rFonts w:ascii="Roboto Mono" w:eastAsia="Roboto Mono" w:hAnsi="Roboto Mono" w:cs="Roboto Mono"/>
                <w:b/>
                <w:i/>
              </w:rPr>
              <w:t>chicken</w:t>
            </w:r>
            <w:r>
              <w:rPr>
                <w:rFonts w:ascii="Roboto Mono" w:eastAsia="Roboto Mono" w:hAnsi="Roboto Mono" w:cs="Roboto Mono"/>
                <w:i/>
              </w:rPr>
              <w:t xml:space="preserve"> sandwich</w:t>
            </w:r>
          </w:p>
        </w:tc>
      </w:tr>
      <w:tr w:rsidR="00702B5E" w14:paraId="6CF98881" w14:textId="77777777" w:rsidTr="00A2114E">
        <w:trPr>
          <w:trHeight w:val="785"/>
        </w:trPr>
        <w:tc>
          <w:tcPr>
            <w:tcW w:w="24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A9F1C" w14:textId="77777777" w:rsidR="00702B5E" w:rsidRDefault="00702B5E" w:rsidP="00A2114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Possessive Attribute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6E412" w14:textId="77777777" w:rsidR="00702B5E" w:rsidRDefault="00702B5E" w:rsidP="00A2114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possessive noun or pronoun modifying another noun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8336B" w14:textId="77777777" w:rsidR="00702B5E" w:rsidRDefault="00702B5E" w:rsidP="00A2114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John’s book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i/>
              </w:rPr>
              <w:t>her idea</w:t>
            </w:r>
          </w:p>
        </w:tc>
      </w:tr>
      <w:tr w:rsidR="00702B5E" w14:paraId="25BC04D6" w14:textId="77777777" w:rsidTr="00A2114E">
        <w:trPr>
          <w:trHeight w:val="785"/>
        </w:trPr>
        <w:tc>
          <w:tcPr>
            <w:tcW w:w="24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6A7A3" w14:textId="77777777" w:rsidR="00702B5E" w:rsidRDefault="00702B5E" w:rsidP="00A2114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Numeral Attribute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9EBEA" w14:textId="77777777" w:rsidR="00702B5E" w:rsidRDefault="00702B5E" w:rsidP="00A2114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number (cardinal or ordinal) describing a noun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C1F5D" w14:textId="77777777" w:rsidR="00702B5E" w:rsidRDefault="00702B5E" w:rsidP="00A2114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three dogs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i/>
              </w:rPr>
              <w:t xml:space="preserve">the </w:t>
            </w:r>
            <w:r>
              <w:rPr>
                <w:rFonts w:ascii="Roboto Mono" w:eastAsia="Roboto Mono" w:hAnsi="Roboto Mono" w:cs="Roboto Mono"/>
                <w:b/>
                <w:i/>
              </w:rPr>
              <w:t>first</w:t>
            </w:r>
            <w:r>
              <w:rPr>
                <w:rFonts w:ascii="Roboto Mono" w:eastAsia="Roboto Mono" w:hAnsi="Roboto Mono" w:cs="Roboto Mono"/>
                <w:i/>
              </w:rPr>
              <w:t xml:space="preserve"> prize</w:t>
            </w:r>
          </w:p>
        </w:tc>
      </w:tr>
      <w:tr w:rsidR="00702B5E" w14:paraId="43336DF8" w14:textId="77777777" w:rsidTr="00A2114E">
        <w:trPr>
          <w:trHeight w:val="785"/>
        </w:trPr>
        <w:tc>
          <w:tcPr>
            <w:tcW w:w="24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240B6" w14:textId="77777777" w:rsidR="00702B5E" w:rsidRDefault="00702B5E" w:rsidP="00A2114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Demonstrative Attribute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495E16" w14:textId="77777777" w:rsidR="00702B5E" w:rsidRDefault="00702B5E" w:rsidP="00A2114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Demonstrative pronouns modifying a noun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B2EE8" w14:textId="77777777" w:rsidR="00702B5E" w:rsidRDefault="00702B5E" w:rsidP="00A2114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this car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i/>
              </w:rPr>
              <w:t>those people</w:t>
            </w:r>
          </w:p>
        </w:tc>
      </w:tr>
      <w:tr w:rsidR="00702B5E" w14:paraId="0E36B363" w14:textId="77777777" w:rsidTr="00A2114E">
        <w:trPr>
          <w:trHeight w:val="500"/>
        </w:trPr>
        <w:tc>
          <w:tcPr>
            <w:tcW w:w="24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EAE51" w14:textId="77777777" w:rsidR="00702B5E" w:rsidRDefault="00702B5E" w:rsidP="00A2114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Article Attribute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2307D" w14:textId="77777777" w:rsidR="00702B5E" w:rsidRDefault="00702B5E" w:rsidP="00A2114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Definite or indefinite articles before a noun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B2E28" w14:textId="77777777" w:rsidR="00702B5E" w:rsidRDefault="00702B5E" w:rsidP="00A2114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a cat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i/>
              </w:rPr>
              <w:t>the sun</w:t>
            </w:r>
          </w:p>
        </w:tc>
      </w:tr>
      <w:tr w:rsidR="00702B5E" w14:paraId="5F32ABBE" w14:textId="77777777" w:rsidTr="00A2114E">
        <w:trPr>
          <w:trHeight w:val="785"/>
        </w:trPr>
        <w:tc>
          <w:tcPr>
            <w:tcW w:w="24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8CA45F" w14:textId="77777777" w:rsidR="00702B5E" w:rsidRDefault="00702B5E" w:rsidP="00A2114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Participial Attribute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AAE53" w14:textId="77777777" w:rsidR="00702B5E" w:rsidRDefault="00702B5E" w:rsidP="00A2114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present/past participle modifying a noun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E6983" w14:textId="77777777" w:rsidR="00702B5E" w:rsidRDefault="00702B5E" w:rsidP="00A2114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 xml:space="preserve">a </w:t>
            </w:r>
            <w:r>
              <w:rPr>
                <w:rFonts w:ascii="Roboto Mono" w:eastAsia="Roboto Mono" w:hAnsi="Roboto Mono" w:cs="Roboto Mono"/>
                <w:b/>
                <w:i/>
              </w:rPr>
              <w:t>broken</w:t>
            </w:r>
            <w:r>
              <w:rPr>
                <w:rFonts w:ascii="Roboto Mono" w:eastAsia="Roboto Mono" w:hAnsi="Roboto Mono" w:cs="Roboto Mono"/>
                <w:i/>
              </w:rPr>
              <w:t xml:space="preserve"> window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i/>
              </w:rPr>
              <w:t xml:space="preserve">a </w:t>
            </w:r>
            <w:r>
              <w:rPr>
                <w:rFonts w:ascii="Roboto Mono" w:eastAsia="Roboto Mono" w:hAnsi="Roboto Mono" w:cs="Roboto Mono"/>
                <w:b/>
                <w:i/>
              </w:rPr>
              <w:t>glowing</w:t>
            </w:r>
            <w:r>
              <w:rPr>
                <w:rFonts w:ascii="Roboto Mono" w:eastAsia="Roboto Mono" w:hAnsi="Roboto Mono" w:cs="Roboto Mono"/>
                <w:i/>
              </w:rPr>
              <w:t xml:space="preserve"> face</w:t>
            </w:r>
          </w:p>
        </w:tc>
      </w:tr>
      <w:tr w:rsidR="00702B5E" w14:paraId="34D49339" w14:textId="77777777" w:rsidTr="00A2114E">
        <w:trPr>
          <w:trHeight w:val="785"/>
        </w:trPr>
        <w:tc>
          <w:tcPr>
            <w:tcW w:w="24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37A1B" w14:textId="77777777" w:rsidR="00702B5E" w:rsidRDefault="00702B5E" w:rsidP="00A2114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Infinitive Phrase Attribute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02EBB" w14:textId="77777777" w:rsidR="00702B5E" w:rsidRDefault="00702B5E" w:rsidP="00A2114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An infinitive phrase modifying the noun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D9C5F" w14:textId="77777777" w:rsidR="00702B5E" w:rsidRDefault="00702B5E" w:rsidP="00A2114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 xml:space="preserve">a decision </w:t>
            </w:r>
            <w:r>
              <w:rPr>
                <w:rFonts w:ascii="Roboto Mono" w:eastAsia="Roboto Mono" w:hAnsi="Roboto Mono" w:cs="Roboto Mono"/>
                <w:b/>
                <w:i/>
              </w:rPr>
              <w:t>to leave early</w:t>
            </w:r>
          </w:p>
        </w:tc>
      </w:tr>
      <w:tr w:rsidR="00702B5E" w14:paraId="7B480513" w14:textId="77777777" w:rsidTr="00A2114E">
        <w:trPr>
          <w:trHeight w:val="443"/>
        </w:trPr>
        <w:tc>
          <w:tcPr>
            <w:tcW w:w="24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0B9B6" w14:textId="77777777" w:rsidR="00702B5E" w:rsidRDefault="00702B5E" w:rsidP="00A2114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Prepositional Phrase Attribute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16A50" w14:textId="77777777" w:rsidR="00702B5E" w:rsidRDefault="00702B5E" w:rsidP="00A2114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prepositional phrase modifying a noun (postmodifying attribute)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847D1" w14:textId="77777777" w:rsidR="00702B5E" w:rsidRDefault="00702B5E" w:rsidP="00A2114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 xml:space="preserve">the book </w:t>
            </w:r>
            <w:r>
              <w:rPr>
                <w:rFonts w:ascii="Roboto Mono" w:eastAsia="Roboto Mono" w:hAnsi="Roboto Mono" w:cs="Roboto Mono"/>
                <w:b/>
                <w:i/>
              </w:rPr>
              <w:t>on the table</w:t>
            </w:r>
          </w:p>
        </w:tc>
      </w:tr>
      <w:tr w:rsidR="00702B5E" w14:paraId="3524BA15" w14:textId="77777777" w:rsidTr="00A2114E">
        <w:trPr>
          <w:trHeight w:val="785"/>
        </w:trPr>
        <w:tc>
          <w:tcPr>
            <w:tcW w:w="24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7962D" w14:textId="77777777" w:rsidR="00702B5E" w:rsidRDefault="00702B5E" w:rsidP="00A2114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Relative Clause Attribute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901F4" w14:textId="77777777" w:rsidR="00702B5E" w:rsidRDefault="00702B5E" w:rsidP="00A2114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clause beginning with who, which, that etc. modifying a noun (postmodifier)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CE408" w14:textId="77777777" w:rsidR="00702B5E" w:rsidRDefault="00702B5E" w:rsidP="00A2114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 xml:space="preserve">the man </w:t>
            </w:r>
            <w:r>
              <w:rPr>
                <w:rFonts w:ascii="Roboto Mono" w:eastAsia="Roboto Mono" w:hAnsi="Roboto Mono" w:cs="Roboto Mono"/>
                <w:b/>
                <w:i/>
              </w:rPr>
              <w:t>who called me</w:t>
            </w:r>
          </w:p>
        </w:tc>
      </w:tr>
      <w:tr w:rsidR="00702B5E" w14:paraId="7C447761" w14:textId="77777777" w:rsidTr="00A2114E">
        <w:trPr>
          <w:trHeight w:val="785"/>
        </w:trPr>
        <w:tc>
          <w:tcPr>
            <w:tcW w:w="24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393CA" w14:textId="77777777" w:rsidR="00702B5E" w:rsidRDefault="00702B5E" w:rsidP="00A2114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Appositive Attribute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9A1C1" w14:textId="77777777" w:rsidR="00702B5E" w:rsidRDefault="00702B5E" w:rsidP="00A2114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noun or noun phrase renaming or explaining another noun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F6AE4" w14:textId="77777777" w:rsidR="00702B5E" w:rsidRDefault="00702B5E" w:rsidP="00A2114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 xml:space="preserve">My friend, </w:t>
            </w:r>
            <w:r>
              <w:rPr>
                <w:rFonts w:ascii="Roboto Mono" w:eastAsia="Roboto Mono" w:hAnsi="Roboto Mono" w:cs="Roboto Mono"/>
                <w:b/>
                <w:i/>
              </w:rPr>
              <w:t>a talented singer</w:t>
            </w:r>
          </w:p>
        </w:tc>
      </w:tr>
    </w:tbl>
    <w:p w14:paraId="69A4BA2C" w14:textId="77777777" w:rsidR="00702B5E" w:rsidRDefault="00702B5E" w:rsidP="00702B5E">
      <w:pPr>
        <w:rPr>
          <w:rFonts w:ascii="Roboto Mono" w:eastAsia="Roboto Mono" w:hAnsi="Roboto Mono" w:cs="Roboto Mono"/>
        </w:rPr>
      </w:pPr>
    </w:p>
    <w:p w14:paraId="6F872696" w14:textId="77777777" w:rsidR="00702B5E" w:rsidRDefault="00702B5E" w:rsidP="00702B5E"/>
    <w:p w14:paraId="201AFF7D" w14:textId="77777777" w:rsidR="00A70480" w:rsidRDefault="00A70480"/>
    <w:sectPr w:rsidR="00A70480" w:rsidSect="00702B5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057C"/>
    <w:rsid w:val="002D1F4F"/>
    <w:rsid w:val="00702B5E"/>
    <w:rsid w:val="00711B4D"/>
    <w:rsid w:val="008952B3"/>
    <w:rsid w:val="00A70480"/>
    <w:rsid w:val="00C7057C"/>
    <w:rsid w:val="00FF51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796FBBE-1BD5-483E-8A72-66DB195923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2B5E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7057C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057C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057C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057C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057C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057C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057C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057C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057C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05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05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057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057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057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05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05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05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05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05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C705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057C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C705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057C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C705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057C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C7057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05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057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057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190</Words>
  <Characters>1085</Characters>
  <Application>Microsoft Office Word</Application>
  <DocSecurity>0</DocSecurity>
  <Lines>9</Lines>
  <Paragraphs>2</Paragraphs>
  <ScaleCrop>false</ScaleCrop>
  <Company/>
  <LinksUpToDate>false</LinksUpToDate>
  <CharactersWithSpaces>1273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2025-11-07T23:21:00Z</dcterms:created>
  <dcterms:modified xsi:type="dcterms:W3CDTF">2025-11-07T23:22:00Z</dcterms:modified>
</cp:coreProperties>
</file>