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30AC" w14:textId="77777777" w:rsidR="0005790F" w:rsidRDefault="0005790F" w:rsidP="003855F7">
      <w:pPr>
        <w:pStyle w:val="Heading1"/>
        <w:keepNext w:val="0"/>
        <w:keepLines w:val="0"/>
        <w:spacing w:before="480"/>
      </w:pPr>
      <w:bookmarkStart w:id="0" w:name="_n27qxbhgiv76" w:colFirst="0" w:colLast="0"/>
      <w:bookmarkEnd w:id="0"/>
      <w:r>
        <w:t>Types of Testing Metrics</w:t>
      </w:r>
    </w:p>
    <w:p w14:paraId="5FDD0036" w14:textId="77777777" w:rsidR="0005790F" w:rsidRDefault="0005790F" w:rsidP="003855F7">
      <w:pPr>
        <w:pStyle w:val="Heading2"/>
        <w:keepNext w:val="0"/>
        <w:keepLines w:val="0"/>
      </w:pPr>
      <w:bookmarkStart w:id="1" w:name="_w1hva9d9zc5h" w:colFirst="0" w:colLast="0"/>
      <w:bookmarkEnd w:id="1"/>
      <w:r>
        <w:t>1. Test Process Metrics</w:t>
      </w:r>
    </w:p>
    <w:p w14:paraId="3C5E0DA1" w14:textId="77777777" w:rsidR="0005790F" w:rsidRDefault="0005790F" w:rsidP="003855F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F3DB68C" w14:textId="77777777" w:rsidR="0005790F" w:rsidRDefault="0005790F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progress and effectiveness of the test process)</w:t>
      </w:r>
    </w:p>
    <w:p w14:paraId="7D91099F" w14:textId="77777777" w:rsidR="0005790F" w:rsidRDefault="0005790F" w:rsidP="0005790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Case Execution Status</w:t>
      </w:r>
      <w:r>
        <w:rPr>
          <w:rFonts w:ascii="Nova Mono" w:eastAsia="Nova Mono" w:hAnsi="Nova Mono" w:cs="Nova Mono"/>
        </w:rPr>
        <w:t xml:space="preserve"> → % of test cases passed, failed, blocked.</w:t>
      </w:r>
      <w:r>
        <w:rPr>
          <w:rFonts w:ascii="Nova Mono" w:eastAsia="Nova Mono" w:hAnsi="Nova Mono" w:cs="Nova Mono"/>
        </w:rPr>
        <w:br/>
      </w:r>
    </w:p>
    <w:p w14:paraId="402B2733" w14:textId="77777777" w:rsidR="0005790F" w:rsidRDefault="0005790F" w:rsidP="0005790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Nova Mono" w:eastAsia="Nova Mono" w:hAnsi="Nova Mono" w:cs="Nova Mono"/>
        </w:rPr>
        <w:t xml:space="preserve"> → number of tests executed vs planned.</w:t>
      </w:r>
      <w:r>
        <w:rPr>
          <w:rFonts w:ascii="Nova Mono" w:eastAsia="Nova Mono" w:hAnsi="Nova Mono" w:cs="Nova Mono"/>
        </w:rPr>
        <w:br/>
      </w:r>
    </w:p>
    <w:p w14:paraId="528BB4E8" w14:textId="77777777" w:rsidR="0005790F" w:rsidRDefault="0005790F" w:rsidP="0005790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Nova Mono" w:eastAsia="Nova Mono" w:hAnsi="Nova Mono" w:cs="Nova Mono"/>
        </w:rPr>
        <w:t xml:space="preserve"> → % of requirements or code covered by tests.</w:t>
      </w:r>
      <w:r>
        <w:rPr>
          <w:rFonts w:ascii="Nova Mono" w:eastAsia="Nova Mono" w:hAnsi="Nova Mono" w:cs="Nova Mono"/>
        </w:rPr>
        <w:br/>
      </w:r>
    </w:p>
    <w:p w14:paraId="54A7F8E7" w14:textId="77777777" w:rsidR="0005790F" w:rsidRDefault="0005790F" w:rsidP="0005790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Detection Percentage (DDP)</w:t>
      </w:r>
      <w:r>
        <w:rPr>
          <w:rFonts w:ascii="Nova Mono" w:eastAsia="Nova Mono" w:hAnsi="Nova Mono" w:cs="Nova Mono"/>
        </w:rPr>
        <w:t xml:space="preserve"> → defects found during testing vs total defects (testing + production).</w:t>
      </w:r>
      <w:r>
        <w:rPr>
          <w:rFonts w:ascii="Nova Mono" w:eastAsia="Nova Mono" w:hAnsi="Nova Mono" w:cs="Nova Mono"/>
        </w:rPr>
        <w:br/>
      </w:r>
    </w:p>
    <w:p w14:paraId="4B04A0D7" w14:textId="77777777" w:rsidR="0005790F" w:rsidRDefault="0005790F" w:rsidP="0005790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Effort Variance</w:t>
      </w:r>
      <w:r>
        <w:rPr>
          <w:rFonts w:ascii="Nova Mono" w:eastAsia="Nova Mono" w:hAnsi="Nova Mono" w:cs="Nova Mono"/>
        </w:rPr>
        <w:t xml:space="preserve"> → planned effort vs actual effort spent on testing.</w:t>
      </w:r>
      <w:r>
        <w:br/>
      </w:r>
    </w:p>
    <w:p w14:paraId="0B9B39AA" w14:textId="77777777" w:rsidR="0005790F" w:rsidRDefault="0005790F" w:rsidP="003855F7">
      <w:r>
        <w:pict w14:anchorId="46798F89">
          <v:rect id="_x0000_i1025" style="width:0;height:1.5pt" o:hralign="center" o:hrstd="t" o:hr="t" fillcolor="#a0a0a0" stroked="f"/>
        </w:pict>
      </w:r>
    </w:p>
    <w:p w14:paraId="5CFFF544" w14:textId="77777777" w:rsidR="0005790F" w:rsidRDefault="0005790F" w:rsidP="003855F7">
      <w:pPr>
        <w:pStyle w:val="Heading2"/>
        <w:keepNext w:val="0"/>
        <w:keepLines w:val="0"/>
      </w:pPr>
      <w:bookmarkStart w:id="2" w:name="_xs4y0i9v3g3x" w:colFirst="0" w:colLast="0"/>
      <w:bookmarkEnd w:id="2"/>
      <w:r>
        <w:t>2. Product Quality Metrics</w:t>
      </w:r>
    </w:p>
    <w:p w14:paraId="6271089E" w14:textId="77777777" w:rsidR="0005790F" w:rsidRDefault="0005790F" w:rsidP="003855F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5648A37" w14:textId="77777777" w:rsidR="0005790F" w:rsidRDefault="0005790F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product quality and readiness for release)</w:t>
      </w:r>
    </w:p>
    <w:p w14:paraId="1D171A47" w14:textId="77777777" w:rsidR="0005790F" w:rsidRDefault="0005790F" w:rsidP="0005790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number of defects per module / per 1,000 lines of code (KLOC).</w:t>
      </w:r>
      <w:r>
        <w:rPr>
          <w:rFonts w:ascii="Nova Mono" w:eastAsia="Nova Mono" w:hAnsi="Nova Mono" w:cs="Nova Mono"/>
        </w:rPr>
        <w:br/>
      </w:r>
    </w:p>
    <w:p w14:paraId="1A57D569" w14:textId="77777777" w:rsidR="0005790F" w:rsidRDefault="0005790F" w:rsidP="0005790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Severity Index (DSI)</w:t>
      </w:r>
      <w:r>
        <w:rPr>
          <w:rFonts w:ascii="Nova Mono" w:eastAsia="Nova Mono" w:hAnsi="Nova Mono" w:cs="Nova Mono"/>
        </w:rPr>
        <w:t xml:space="preserve"> → average severity of defects.</w:t>
      </w:r>
      <w:r>
        <w:rPr>
          <w:rFonts w:ascii="Nova Mono" w:eastAsia="Nova Mono" w:hAnsi="Nova Mono" w:cs="Nova Mono"/>
        </w:rPr>
        <w:br/>
      </w:r>
    </w:p>
    <w:p w14:paraId="36A2D8CA" w14:textId="77777777" w:rsidR="0005790F" w:rsidRDefault="0005790F" w:rsidP="0005790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 Time to Detect (MTTD)</w:t>
      </w:r>
      <w:r>
        <w:rPr>
          <w:rFonts w:ascii="Nova Mono" w:eastAsia="Nova Mono" w:hAnsi="Nova Mono" w:cs="Nova Mono"/>
        </w:rPr>
        <w:t xml:space="preserve"> → average time to find a defect.</w:t>
      </w:r>
      <w:r>
        <w:rPr>
          <w:rFonts w:ascii="Nova Mono" w:eastAsia="Nova Mono" w:hAnsi="Nova Mono" w:cs="Nova Mono"/>
        </w:rPr>
        <w:br/>
      </w:r>
    </w:p>
    <w:p w14:paraId="20638757" w14:textId="77777777" w:rsidR="0005790F" w:rsidRDefault="0005790F" w:rsidP="0005790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 Time to Repair (MTTR)</w:t>
      </w:r>
      <w:r>
        <w:rPr>
          <w:rFonts w:ascii="Nova Mono" w:eastAsia="Nova Mono" w:hAnsi="Nova Mono" w:cs="Nova Mono"/>
        </w:rPr>
        <w:t xml:space="preserve"> → average time to fix defects.</w:t>
      </w:r>
      <w:r>
        <w:rPr>
          <w:rFonts w:ascii="Nova Mono" w:eastAsia="Nova Mono" w:hAnsi="Nova Mono" w:cs="Nova Mono"/>
        </w:rPr>
        <w:br/>
      </w:r>
    </w:p>
    <w:p w14:paraId="254BD2CC" w14:textId="77777777" w:rsidR="0005790F" w:rsidRDefault="0005790F" w:rsidP="0005790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Escaped Defects</w:t>
      </w:r>
      <w:r>
        <w:rPr>
          <w:rFonts w:ascii="Nova Mono" w:eastAsia="Nova Mono" w:hAnsi="Nova Mono" w:cs="Nova Mono"/>
        </w:rPr>
        <w:t xml:space="preserve"> → number of defects found in production.</w:t>
      </w:r>
      <w:r>
        <w:rPr>
          <w:rFonts w:ascii="Nova Mono" w:eastAsia="Nova Mono" w:hAnsi="Nova Mono" w:cs="Nova Mono"/>
        </w:rPr>
        <w:br/>
      </w:r>
    </w:p>
    <w:p w14:paraId="68E2ACCE" w14:textId="77777777" w:rsidR="0005790F" w:rsidRDefault="0005790F" w:rsidP="003855F7">
      <w:r>
        <w:pict w14:anchorId="408453B6">
          <v:rect id="_x0000_i1026" style="width:0;height:1.5pt" o:hralign="center" o:hrstd="t" o:hr="t" fillcolor="#a0a0a0" stroked="f"/>
        </w:pict>
      </w:r>
    </w:p>
    <w:p w14:paraId="5B0C4CBA" w14:textId="77777777" w:rsidR="0005790F" w:rsidRDefault="0005790F" w:rsidP="003855F7">
      <w:pPr>
        <w:pStyle w:val="Heading2"/>
        <w:keepNext w:val="0"/>
        <w:keepLines w:val="0"/>
      </w:pPr>
      <w:bookmarkStart w:id="3" w:name="_w0yizhm7mnpm" w:colFirst="0" w:colLast="0"/>
      <w:bookmarkEnd w:id="3"/>
      <w:r>
        <w:t>3. Defect Metrics</w:t>
      </w:r>
    </w:p>
    <w:p w14:paraId="01E85903" w14:textId="77777777" w:rsidR="0005790F" w:rsidRDefault="0005790F" w:rsidP="003855F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9AB689C" w14:textId="77777777" w:rsidR="0005790F" w:rsidRDefault="0005790F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(Focus on defect tracking and analysis)</w:t>
      </w:r>
    </w:p>
    <w:p w14:paraId="4FD8FC12" w14:textId="77777777" w:rsidR="0005790F" w:rsidRDefault="0005790F" w:rsidP="0005790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Distribution</w:t>
      </w:r>
      <w:r>
        <w:rPr>
          <w:rFonts w:ascii="Nova Mono" w:eastAsia="Nova Mono" w:hAnsi="Nova Mono" w:cs="Nova Mono"/>
        </w:rPr>
        <w:t xml:space="preserve"> → defects by module/component.</w:t>
      </w:r>
      <w:r>
        <w:rPr>
          <w:rFonts w:ascii="Nova Mono" w:eastAsia="Nova Mono" w:hAnsi="Nova Mono" w:cs="Nova Mono"/>
        </w:rPr>
        <w:br/>
      </w:r>
    </w:p>
    <w:p w14:paraId="524B0F63" w14:textId="77777777" w:rsidR="0005790F" w:rsidRDefault="0005790F" w:rsidP="0005790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Age</w:t>
      </w:r>
      <w:r>
        <w:rPr>
          <w:rFonts w:ascii="Nova Mono" w:eastAsia="Nova Mono" w:hAnsi="Nova Mono" w:cs="Nova Mono"/>
        </w:rPr>
        <w:t xml:space="preserve"> → how long defects remain open.</w:t>
      </w:r>
      <w:r>
        <w:rPr>
          <w:rFonts w:ascii="Nova Mono" w:eastAsia="Nova Mono" w:hAnsi="Nova Mono" w:cs="Nova Mono"/>
        </w:rPr>
        <w:br/>
      </w:r>
    </w:p>
    <w:p w14:paraId="249A226E" w14:textId="77777777" w:rsidR="0005790F" w:rsidRDefault="0005790F" w:rsidP="0005790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Removal Efficiency (DRE)</w:t>
      </w:r>
      <w:r>
        <w:rPr>
          <w:rFonts w:ascii="Nova Mono" w:eastAsia="Nova Mono" w:hAnsi="Nova Mono" w:cs="Nova Mono"/>
        </w:rPr>
        <w:t xml:space="preserve"> →</w:t>
      </w:r>
      <w:r>
        <w:rPr>
          <w:rFonts w:ascii="Nova Mono" w:eastAsia="Nova Mono" w:hAnsi="Nova Mono" w:cs="Nova Mono"/>
        </w:rPr>
        <w:br/>
      </w: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E199447" wp14:editId="165A4096">
            <wp:extent cx="4352925" cy="514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7AB27" w14:textId="77777777" w:rsidR="0005790F" w:rsidRDefault="0005790F" w:rsidP="003855F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DRE=Defects removed during testingTotal defects (testing + production)×100\text{DRE} = \frac{\text{Defects removed during testing}}{\text{Total defects (testing + production)}} \times 100</w:t>
      </w:r>
    </w:p>
    <w:p w14:paraId="34DDE52A" w14:textId="77777777" w:rsidR="0005790F" w:rsidRDefault="0005790F" w:rsidP="0005790F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Reopen Rate</w:t>
      </w:r>
      <w:r>
        <w:rPr>
          <w:rFonts w:ascii="Nova Mono" w:eastAsia="Nova Mono" w:hAnsi="Nova Mono" w:cs="Nova Mono"/>
        </w:rPr>
        <w:t xml:space="preserve"> → % of defects that reappear after being fixed.</w:t>
      </w:r>
      <w:r>
        <w:rPr>
          <w:rFonts w:ascii="Nova Mono" w:eastAsia="Nova Mono" w:hAnsi="Nova Mono" w:cs="Nova Mono"/>
        </w:rPr>
        <w:br/>
      </w:r>
    </w:p>
    <w:p w14:paraId="3FAD489C" w14:textId="77777777" w:rsidR="0005790F" w:rsidRDefault="0005790F" w:rsidP="003855F7">
      <w:r>
        <w:pict w14:anchorId="2F8C37E6">
          <v:rect id="_x0000_i1027" style="width:0;height:1.5pt" o:hralign="center" o:hrstd="t" o:hr="t" fillcolor="#a0a0a0" stroked="f"/>
        </w:pict>
      </w:r>
    </w:p>
    <w:p w14:paraId="75C76608" w14:textId="77777777" w:rsidR="0005790F" w:rsidRDefault="0005790F" w:rsidP="003855F7">
      <w:pPr>
        <w:pStyle w:val="Heading2"/>
        <w:keepNext w:val="0"/>
        <w:keepLines w:val="0"/>
      </w:pPr>
      <w:bookmarkStart w:id="4" w:name="_4sayqsj8y6l8" w:colFirst="0" w:colLast="0"/>
      <w:bookmarkEnd w:id="4"/>
      <w:r>
        <w:t>4. Effort &amp; Cost Metrics</w:t>
      </w:r>
    </w:p>
    <w:p w14:paraId="7DA2272E" w14:textId="77777777" w:rsidR="0005790F" w:rsidRDefault="0005790F" w:rsidP="003855F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0C60DAA" w14:textId="77777777" w:rsidR="0005790F" w:rsidRDefault="0005790F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(Related to resources and time spent)</w:t>
      </w:r>
    </w:p>
    <w:p w14:paraId="590719A2" w14:textId="77777777" w:rsidR="0005790F" w:rsidRDefault="0005790F" w:rsidP="0005790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Effort per Requirement</w:t>
      </w:r>
      <w:r>
        <w:rPr>
          <w:rFonts w:ascii="Nova Mono" w:eastAsia="Nova Mono" w:hAnsi="Nova Mono" w:cs="Nova Mono"/>
        </w:rPr>
        <w:t xml:space="preserve"> → hours spent testing per requirement.</w:t>
      </w:r>
      <w:r>
        <w:rPr>
          <w:rFonts w:ascii="Nova Mono" w:eastAsia="Nova Mono" w:hAnsi="Nova Mono" w:cs="Nova Mono"/>
        </w:rPr>
        <w:br/>
      </w:r>
    </w:p>
    <w:p w14:paraId="006F44C1" w14:textId="77777777" w:rsidR="0005790F" w:rsidRDefault="0005790F" w:rsidP="0005790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 of Quality (CoQ)</w:t>
      </w:r>
      <w:r>
        <w:rPr>
          <w:rFonts w:ascii="Nova Mono" w:eastAsia="Nova Mono" w:hAnsi="Nova Mono" w:cs="Nova Mono"/>
        </w:rPr>
        <w:t xml:space="preserve"> → cost of testing, prevention, and fixing defects.</w:t>
      </w:r>
      <w:r>
        <w:rPr>
          <w:rFonts w:ascii="Nova Mono" w:eastAsia="Nova Mono" w:hAnsi="Nova Mono" w:cs="Nova Mono"/>
        </w:rPr>
        <w:br/>
      </w:r>
    </w:p>
    <w:p w14:paraId="47AD5EFA" w14:textId="77777777" w:rsidR="0005790F" w:rsidRDefault="0005790F" w:rsidP="0005790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Return on Investment (ROI) for Test Automation</w:t>
      </w:r>
      <w:r>
        <w:rPr>
          <w:rFonts w:ascii="Nova Mono" w:eastAsia="Nova Mono" w:hAnsi="Nova Mono" w:cs="Nova Mono"/>
        </w:rPr>
        <w:t xml:space="preserve"> → cost savings from automation vs manual effort.</w:t>
      </w:r>
    </w:p>
    <w:p w14:paraId="612185DF" w14:textId="77777777" w:rsidR="0005790F" w:rsidRDefault="0005790F"/>
    <w:p w14:paraId="05C55F6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DD4"/>
    <w:multiLevelType w:val="multilevel"/>
    <w:tmpl w:val="43B04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FE4C74"/>
    <w:multiLevelType w:val="multilevel"/>
    <w:tmpl w:val="CDD27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E27AB1"/>
    <w:multiLevelType w:val="multilevel"/>
    <w:tmpl w:val="53A66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3B069D"/>
    <w:multiLevelType w:val="multilevel"/>
    <w:tmpl w:val="D7AA4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3158989">
    <w:abstractNumId w:val="1"/>
  </w:num>
  <w:num w:numId="2" w16cid:durableId="122696967">
    <w:abstractNumId w:val="2"/>
  </w:num>
  <w:num w:numId="3" w16cid:durableId="1304390627">
    <w:abstractNumId w:val="0"/>
  </w:num>
  <w:num w:numId="4" w16cid:durableId="1881361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0F"/>
    <w:rsid w:val="0005790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0D20"/>
  <w15:chartTrackingRefBased/>
  <w15:docId w15:val="{FDA8A609-18E1-406B-9D1F-D1FD95CA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