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BBF6" w14:textId="77777777" w:rsidR="00BB604F" w:rsidRDefault="00BB604F" w:rsidP="00C730C5">
      <w:pPr>
        <w:pStyle w:val="Heading1"/>
      </w:pPr>
      <w:bookmarkStart w:id="0" w:name="_g7dky44ccgwh" w:colFirst="0" w:colLast="0"/>
      <w:bookmarkEnd w:id="0"/>
      <w:r>
        <w:t>Use Case Testing</w:t>
      </w:r>
    </w:p>
    <w:p w14:paraId="488DB198" w14:textId="77777777" w:rsidR="00BB604F" w:rsidRDefault="00BB604F" w:rsidP="00C730C5">
      <w:pPr>
        <w:pStyle w:val="Heading2"/>
        <w:keepNext w:val="0"/>
        <w:keepLines w:val="0"/>
        <w:spacing w:before="280"/>
      </w:pPr>
      <w:bookmarkStart w:id="1" w:name="_3je0tikmugqh" w:colFirst="0" w:colLast="0"/>
      <w:bookmarkEnd w:id="1"/>
      <w:r>
        <w:t>Definition</w:t>
      </w:r>
    </w:p>
    <w:p w14:paraId="7EE2FD44" w14:textId="77777777" w:rsidR="00BB604F" w:rsidRDefault="00BB604F" w:rsidP="00C730C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651B0CDE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that creates test cases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 xml:space="preserve"> — descriptions of how users (actors) interact with the system to achieve a goal.</w:t>
      </w:r>
    </w:p>
    <w:p w14:paraId="59C98188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focuses on </w:t>
      </w:r>
      <w:r>
        <w:rPr>
          <w:rFonts w:ascii="Roboto Mono" w:eastAsia="Roboto Mono" w:hAnsi="Roboto Mono" w:cs="Roboto Mono"/>
          <w:b/>
        </w:rPr>
        <w:t>real-world usage scenarios</w:t>
      </w:r>
      <w:r>
        <w:rPr>
          <w:rFonts w:ascii="Roboto Mono" w:eastAsia="Roboto Mono" w:hAnsi="Roboto Mono" w:cs="Roboto Mono"/>
        </w:rPr>
        <w:t xml:space="preserve"> to ensure the system works as expected from the user’s perspective.</w:t>
      </w:r>
    </w:p>
    <w:p w14:paraId="227B12ED" w14:textId="77777777" w:rsidR="00BB604F" w:rsidRDefault="00BB604F" w:rsidP="00C730C5">
      <w:r>
        <w:pict w14:anchorId="68EB1254">
          <v:rect id="_x0000_i1025" style="width:0;height:1.5pt" o:hralign="center" o:hrstd="t" o:hr="t" fillcolor="#a0a0a0" stroked="f"/>
        </w:pict>
      </w:r>
    </w:p>
    <w:p w14:paraId="6691E3BD" w14:textId="77777777" w:rsidR="00BB604F" w:rsidRDefault="00BB604F" w:rsidP="00C730C5">
      <w:pPr>
        <w:pStyle w:val="Heading2"/>
      </w:pPr>
      <w:bookmarkStart w:id="2" w:name="_7rgw9e1a5y82" w:colFirst="0" w:colLast="0"/>
      <w:bookmarkEnd w:id="2"/>
      <w:r>
        <w:t>Key Ideas</w:t>
      </w:r>
    </w:p>
    <w:p w14:paraId="05DABB1B" w14:textId="77777777" w:rsidR="00BB604F" w:rsidRDefault="00BB604F" w:rsidP="00C730C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3348AE6F" w14:textId="77777777" w:rsidR="00BB604F" w:rsidRDefault="00BB604F" w:rsidP="00BB604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Actor</w:t>
      </w:r>
      <w:r>
        <w:rPr>
          <w:rFonts w:ascii="Nova Mono" w:eastAsia="Nova Mono" w:hAnsi="Nova Mono" w:cs="Nova Mono"/>
        </w:rPr>
        <w:t xml:space="preserve"> → A user or another system interacting with your system.</w:t>
      </w:r>
      <w:r>
        <w:rPr>
          <w:rFonts w:ascii="Nova Mono" w:eastAsia="Nova Mono" w:hAnsi="Nova Mono" w:cs="Nova Mono"/>
        </w:rPr>
        <w:br/>
      </w:r>
    </w:p>
    <w:p w14:paraId="0658B7F0" w14:textId="77777777" w:rsidR="00BB604F" w:rsidRDefault="00BB604F" w:rsidP="00BB604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 case</w:t>
      </w:r>
      <w:r>
        <w:rPr>
          <w:rFonts w:ascii="Nova Mono" w:eastAsia="Nova Mono" w:hAnsi="Nova Mono" w:cs="Nova Mono"/>
        </w:rPr>
        <w:t xml:space="preserve"> → A documented scenario describing a sequence of steps between an actor and the system to achieve an outcome.</w:t>
      </w:r>
      <w:r>
        <w:rPr>
          <w:rFonts w:ascii="Nova Mono" w:eastAsia="Nova Mono" w:hAnsi="Nova Mono" w:cs="Nova Mono"/>
        </w:rPr>
        <w:br/>
      </w:r>
    </w:p>
    <w:p w14:paraId="14951CF9" w14:textId="77777777" w:rsidR="00BB604F" w:rsidRDefault="00BB604F" w:rsidP="00BB604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 success path</w:t>
      </w:r>
      <w:r>
        <w:rPr>
          <w:rFonts w:ascii="Nova Mono" w:eastAsia="Nova Mono" w:hAnsi="Nova Mono" w:cs="Nova Mono"/>
        </w:rPr>
        <w:t xml:space="preserve"> → The ideal, expected sequence of events.</w:t>
      </w:r>
      <w:r>
        <w:rPr>
          <w:rFonts w:ascii="Nova Mono" w:eastAsia="Nova Mono" w:hAnsi="Nova Mono" w:cs="Nova Mono"/>
        </w:rPr>
        <w:br/>
      </w:r>
    </w:p>
    <w:p w14:paraId="37854B6F" w14:textId="77777777" w:rsidR="00BB604F" w:rsidRDefault="00BB604F" w:rsidP="00BB604F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Alternative paths</w:t>
      </w:r>
      <w:r>
        <w:rPr>
          <w:rFonts w:ascii="Nova Mono" w:eastAsia="Nova Mono" w:hAnsi="Nova Mono" w:cs="Nova Mono"/>
        </w:rPr>
        <w:t xml:space="preserve"> → Other valid ways to complete the scenario.</w:t>
      </w:r>
      <w:r>
        <w:rPr>
          <w:rFonts w:ascii="Nova Mono" w:eastAsia="Nova Mono" w:hAnsi="Nova Mono" w:cs="Nova Mono"/>
        </w:rPr>
        <w:br/>
      </w:r>
    </w:p>
    <w:p w14:paraId="0FABA609" w14:textId="77777777" w:rsidR="00BB604F" w:rsidRDefault="00BB604F" w:rsidP="00BB604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Exception paths</w:t>
      </w:r>
      <w:r>
        <w:rPr>
          <w:rFonts w:ascii="Nova Mono" w:eastAsia="Nova Mono" w:hAnsi="Nova Mono" w:cs="Nova Mono"/>
        </w:rPr>
        <w:t xml:space="preserve"> → Paths where something goes wrong (errors, failures).</w:t>
      </w:r>
      <w:r>
        <w:rPr>
          <w:rFonts w:ascii="Nova Mono" w:eastAsia="Nova Mono" w:hAnsi="Nova Mono" w:cs="Nova Mono"/>
        </w:rPr>
        <w:br/>
      </w:r>
    </w:p>
    <w:p w14:paraId="470D7066" w14:textId="77777777" w:rsidR="00BB604F" w:rsidRDefault="00BB604F" w:rsidP="00C730C5">
      <w:r>
        <w:pict w14:anchorId="1D2B163B">
          <v:rect id="_x0000_i1026" style="width:0;height:1.5pt" o:hralign="center" o:hrstd="t" o:hr="t" fillcolor="#a0a0a0" stroked="f"/>
        </w:pict>
      </w:r>
    </w:p>
    <w:p w14:paraId="699DDDAE" w14:textId="77777777" w:rsidR="00BB604F" w:rsidRDefault="00BB604F" w:rsidP="00C730C5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yvmwp2p4rws7" w:colFirst="0" w:colLast="0"/>
      <w:bookmarkEnd w:id="3"/>
      <w:r>
        <w:rPr>
          <w:b/>
          <w:sz w:val="34"/>
          <w:szCs w:val="34"/>
        </w:rPr>
        <w:t>Example</w:t>
      </w:r>
    </w:p>
    <w:p w14:paraId="684E5A3D" w14:textId="77777777" w:rsidR="00BB604F" w:rsidRDefault="00BB604F" w:rsidP="00C730C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20E8C3EF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you’re testing an </w:t>
      </w:r>
      <w:r>
        <w:rPr>
          <w:rFonts w:ascii="Roboto Mono" w:eastAsia="Roboto Mono" w:hAnsi="Roboto Mono" w:cs="Roboto Mono"/>
          <w:b/>
        </w:rPr>
        <w:t>Online Banking – Transfer Funds</w:t>
      </w:r>
      <w:r>
        <w:rPr>
          <w:rFonts w:ascii="Roboto Mono" w:eastAsia="Roboto Mono" w:hAnsi="Roboto Mono" w:cs="Roboto Mono"/>
        </w:rPr>
        <w:t xml:space="preserve"> feature.</w:t>
      </w:r>
    </w:p>
    <w:p w14:paraId="1CB15F46" w14:textId="77777777" w:rsidR="00BB604F" w:rsidRDefault="00BB604F" w:rsidP="00C730C5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Use Case: Transfer Funds</w:t>
      </w:r>
    </w:p>
    <w:p w14:paraId="5BA0C3CA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Actors:</w:t>
      </w:r>
      <w:r>
        <w:rPr>
          <w:rFonts w:ascii="Roboto Mono" w:eastAsia="Roboto Mono" w:hAnsi="Roboto Mono" w:cs="Roboto Mono"/>
        </w:rPr>
        <w:t xml:space="preserve"> Customer (primary), Banking system (secondary)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Main success flow:</w:t>
      </w:r>
    </w:p>
    <w:p w14:paraId="41840189" w14:textId="77777777" w:rsidR="00BB604F" w:rsidRDefault="00BB604F" w:rsidP="00BB604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Customer logs in.</w:t>
      </w:r>
      <w:r>
        <w:rPr>
          <w:rFonts w:ascii="Roboto Mono" w:eastAsia="Roboto Mono" w:hAnsi="Roboto Mono" w:cs="Roboto Mono"/>
        </w:rPr>
        <w:br/>
      </w:r>
    </w:p>
    <w:p w14:paraId="003BC6DB" w14:textId="77777777" w:rsidR="00BB604F" w:rsidRDefault="00BB604F" w:rsidP="00BB604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Selects "Transfer Funds".</w:t>
      </w:r>
      <w:r>
        <w:rPr>
          <w:rFonts w:ascii="Roboto Mono" w:eastAsia="Roboto Mono" w:hAnsi="Roboto Mono" w:cs="Roboto Mono"/>
        </w:rPr>
        <w:br/>
      </w:r>
    </w:p>
    <w:p w14:paraId="10486A1F" w14:textId="77777777" w:rsidR="00BB604F" w:rsidRDefault="00BB604F" w:rsidP="00BB604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Enters recipient details and amount.</w:t>
      </w:r>
      <w:r>
        <w:rPr>
          <w:rFonts w:ascii="Roboto Mono" w:eastAsia="Roboto Mono" w:hAnsi="Roboto Mono" w:cs="Roboto Mono"/>
        </w:rPr>
        <w:br/>
      </w:r>
    </w:p>
    <w:p w14:paraId="451BE155" w14:textId="77777777" w:rsidR="00BB604F" w:rsidRDefault="00BB604F" w:rsidP="00BB604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Confirms transfer.</w:t>
      </w:r>
      <w:r>
        <w:rPr>
          <w:rFonts w:ascii="Roboto Mono" w:eastAsia="Roboto Mono" w:hAnsi="Roboto Mono" w:cs="Roboto Mono"/>
        </w:rPr>
        <w:br/>
      </w:r>
    </w:p>
    <w:p w14:paraId="59A05951" w14:textId="77777777" w:rsidR="00BB604F" w:rsidRDefault="00BB604F" w:rsidP="00BB604F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transfers funds and displays success message.</w:t>
      </w:r>
      <w:r>
        <w:rPr>
          <w:rFonts w:ascii="Roboto Mono" w:eastAsia="Roboto Mono" w:hAnsi="Roboto Mono" w:cs="Roboto Mono"/>
        </w:rPr>
        <w:br/>
      </w:r>
    </w:p>
    <w:p w14:paraId="778F69DD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Alternative path:</w:t>
      </w:r>
    </w:p>
    <w:p w14:paraId="53DD43A3" w14:textId="77777777" w:rsidR="00BB604F" w:rsidRDefault="00BB604F" w:rsidP="00BB604F">
      <w:pPr>
        <w:numPr>
          <w:ilvl w:val="0"/>
          <w:numId w:val="2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Step 3 → Customer chooses from saved recipients instead of entering details.</w:t>
      </w:r>
      <w:r>
        <w:rPr>
          <w:rFonts w:ascii="Nova Mono" w:eastAsia="Nova Mono" w:hAnsi="Nova Mono" w:cs="Nova Mono"/>
        </w:rPr>
        <w:br/>
      </w:r>
    </w:p>
    <w:p w14:paraId="6A78A3E5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Exception paths:</w:t>
      </w:r>
    </w:p>
    <w:p w14:paraId="313486AC" w14:textId="77777777" w:rsidR="00BB604F" w:rsidRDefault="00BB604F" w:rsidP="00BB604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Step 1 → Wrong password entered 3 times → Account locked.</w:t>
      </w:r>
      <w:r>
        <w:rPr>
          <w:rFonts w:ascii="Nova Mono" w:eastAsia="Nova Mono" w:hAnsi="Nova Mono" w:cs="Nova Mono"/>
        </w:rPr>
        <w:br/>
      </w:r>
    </w:p>
    <w:p w14:paraId="471F3F56" w14:textId="77777777" w:rsidR="00BB604F" w:rsidRDefault="00BB604F" w:rsidP="00BB604F">
      <w:pPr>
        <w:numPr>
          <w:ilvl w:val="0"/>
          <w:numId w:val="5"/>
        </w:numPr>
        <w:spacing w:after="240" w:line="276" w:lineRule="auto"/>
      </w:pPr>
      <w:r>
        <w:rPr>
          <w:rFonts w:ascii="Nova Mono" w:eastAsia="Nova Mono" w:hAnsi="Nova Mono" w:cs="Nova Mono"/>
        </w:rPr>
        <w:t>Step 3 → Amount exceeds balance → Error message shown.</w:t>
      </w:r>
      <w:r>
        <w:br/>
      </w:r>
    </w:p>
    <w:p w14:paraId="14CDB1B1" w14:textId="77777777" w:rsidR="00BB604F" w:rsidRDefault="00BB604F" w:rsidP="00C730C5">
      <w:r>
        <w:pict w14:anchorId="190096A0">
          <v:rect id="_x0000_i1027" style="width:0;height:1.5pt" o:hralign="center" o:hrstd="t" o:hr="t" fillcolor="#a0a0a0" stroked="f"/>
        </w:pict>
      </w:r>
    </w:p>
    <w:p w14:paraId="322698E9" w14:textId="77777777" w:rsidR="00BB604F" w:rsidRDefault="00BB604F" w:rsidP="00C730C5">
      <w:pPr>
        <w:pStyle w:val="Heading2"/>
      </w:pPr>
      <w:bookmarkStart w:id="4" w:name="_45y0gp9x5okm" w:colFirst="0" w:colLast="0"/>
      <w:bookmarkEnd w:id="4"/>
      <w:r>
        <w:t>Testing with Use Case Technique</w:t>
      </w:r>
    </w:p>
    <w:p w14:paraId="0DC4F2AC" w14:textId="77777777" w:rsidR="00BB604F" w:rsidRDefault="00BB604F" w:rsidP="00C730C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579E63A9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create test cases for:</w:t>
      </w:r>
    </w:p>
    <w:p w14:paraId="7262268E" w14:textId="77777777" w:rsidR="00BB604F" w:rsidRDefault="00BB604F" w:rsidP="00BB604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Main flow</w:t>
      </w:r>
      <w:r>
        <w:rPr>
          <w:rFonts w:ascii="Roboto Mono" w:eastAsia="Roboto Mono" w:hAnsi="Roboto Mono" w:cs="Roboto Mono"/>
        </w:rPr>
        <w:t xml:space="preserve"> (happy path)</w:t>
      </w:r>
      <w:r>
        <w:rPr>
          <w:rFonts w:ascii="Roboto Mono" w:eastAsia="Roboto Mono" w:hAnsi="Roboto Mono" w:cs="Roboto Mono"/>
        </w:rPr>
        <w:br/>
      </w:r>
    </w:p>
    <w:p w14:paraId="3A6DFF76" w14:textId="77777777" w:rsidR="00BB604F" w:rsidRDefault="00BB604F" w:rsidP="00BB604F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All alternative flows</w:t>
      </w:r>
      <w:r>
        <w:rPr>
          <w:rFonts w:ascii="Roboto Mono" w:eastAsia="Roboto Mono" w:hAnsi="Roboto Mono" w:cs="Roboto Mono"/>
          <w:b/>
        </w:rPr>
        <w:br/>
      </w:r>
    </w:p>
    <w:p w14:paraId="28EE1EAC" w14:textId="77777777" w:rsidR="00BB604F" w:rsidRDefault="00BB604F" w:rsidP="00BB604F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All exception flows</w:t>
      </w:r>
      <w:r>
        <w:rPr>
          <w:rFonts w:ascii="Roboto Mono" w:eastAsia="Roboto Mono" w:hAnsi="Roboto Mono" w:cs="Roboto Mono"/>
          <w:b/>
        </w:rPr>
        <w:br/>
      </w:r>
    </w:p>
    <w:p w14:paraId="521B66ED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Test Cases:</w:t>
      </w:r>
    </w:p>
    <w:p w14:paraId="00488604" w14:textId="77777777" w:rsidR="00BB604F" w:rsidRDefault="00BB604F" w:rsidP="00BB604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Successful transfer between accounts.</w:t>
      </w:r>
      <w:r>
        <w:rPr>
          <w:rFonts w:ascii="Roboto Mono" w:eastAsia="Roboto Mono" w:hAnsi="Roboto Mono" w:cs="Roboto Mono"/>
        </w:rPr>
        <w:br/>
      </w:r>
    </w:p>
    <w:p w14:paraId="7949FADA" w14:textId="77777777" w:rsidR="00BB604F" w:rsidRDefault="00BB604F" w:rsidP="00BB604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Transfer using a saved recipient.</w:t>
      </w:r>
      <w:r>
        <w:rPr>
          <w:rFonts w:ascii="Roboto Mono" w:eastAsia="Roboto Mono" w:hAnsi="Roboto Mono" w:cs="Roboto Mono"/>
        </w:rPr>
        <w:br/>
      </w:r>
    </w:p>
    <w:p w14:paraId="26296E44" w14:textId="77777777" w:rsidR="00BB604F" w:rsidRDefault="00BB604F" w:rsidP="00BB604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Transfer with insufficient balance.</w:t>
      </w:r>
      <w:r>
        <w:rPr>
          <w:rFonts w:ascii="Roboto Mono" w:eastAsia="Roboto Mono" w:hAnsi="Roboto Mono" w:cs="Roboto Mono"/>
        </w:rPr>
        <w:br/>
      </w:r>
    </w:p>
    <w:p w14:paraId="1E77EC50" w14:textId="77777777" w:rsidR="00BB604F" w:rsidRDefault="00BB604F" w:rsidP="00BB604F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fails after 3 wrong attempts.</w:t>
      </w:r>
      <w:r>
        <w:rPr>
          <w:rFonts w:ascii="Roboto Mono" w:eastAsia="Roboto Mono" w:hAnsi="Roboto Mono" w:cs="Roboto Mono"/>
        </w:rPr>
        <w:br/>
      </w:r>
    </w:p>
    <w:p w14:paraId="79B18915" w14:textId="77777777" w:rsidR="00BB604F" w:rsidRDefault="00BB604F" w:rsidP="00C730C5">
      <w:r>
        <w:pict w14:anchorId="469F2CA6">
          <v:rect id="_x0000_i1028" style="width:0;height:1.5pt" o:hralign="center" o:hrstd="t" o:hr="t" fillcolor="#a0a0a0" stroked="f"/>
        </w:pict>
      </w:r>
    </w:p>
    <w:p w14:paraId="2AE4EA88" w14:textId="77777777" w:rsidR="00BB604F" w:rsidRDefault="00BB604F" w:rsidP="00C730C5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cp2abl6gncv1" w:colFirst="0" w:colLast="0"/>
      <w:bookmarkEnd w:id="5"/>
      <w:r>
        <w:rPr>
          <w:b/>
          <w:sz w:val="34"/>
          <w:szCs w:val="34"/>
        </w:rPr>
        <w:t>Benefits</w:t>
      </w:r>
    </w:p>
    <w:p w14:paraId="2B063FA5" w14:textId="77777777" w:rsidR="00BB604F" w:rsidRDefault="00BB604F" w:rsidP="00C730C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29C4676C" w14:textId="77777777" w:rsidR="00BB604F" w:rsidRDefault="00BB604F" w:rsidP="00C730C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Ensures coverage of </w:t>
      </w:r>
      <w:r>
        <w:rPr>
          <w:rFonts w:ascii="Roboto Mono" w:eastAsia="Roboto Mono" w:hAnsi="Roboto Mono" w:cs="Roboto Mono"/>
          <w:b/>
        </w:rPr>
        <w:t>end-to-end business scenarios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✅ Focuses on </w:t>
      </w:r>
      <w:r>
        <w:rPr>
          <w:rFonts w:ascii="Roboto Mono" w:eastAsia="Roboto Mono" w:hAnsi="Roboto Mono" w:cs="Roboto Mono"/>
          <w:b/>
        </w:rPr>
        <w:t>user goals</w:t>
      </w:r>
      <w:r>
        <w:rPr>
          <w:rFonts w:ascii="Arial Unicode MS" w:eastAsia="Arial Unicode MS" w:hAnsi="Arial Unicode MS" w:cs="Arial Unicode MS"/>
        </w:rPr>
        <w:t>, not just functions.</w:t>
      </w:r>
      <w:r>
        <w:rPr>
          <w:rFonts w:ascii="Arial Unicode MS" w:eastAsia="Arial Unicode MS" w:hAnsi="Arial Unicode MS" w:cs="Arial Unicode MS"/>
        </w:rPr>
        <w:br/>
        <w:t xml:space="preserve">✅ Helps validate workflows across </w:t>
      </w:r>
      <w:r>
        <w:rPr>
          <w:rFonts w:ascii="Roboto Mono" w:eastAsia="Roboto Mono" w:hAnsi="Roboto Mono" w:cs="Roboto Mono"/>
          <w:b/>
        </w:rPr>
        <w:t>multiple features</w:t>
      </w:r>
      <w:r>
        <w:rPr>
          <w:rFonts w:ascii="Roboto Mono" w:eastAsia="Roboto Mono" w:hAnsi="Roboto Mono" w:cs="Roboto Mono"/>
        </w:rPr>
        <w:t>.</w:t>
      </w:r>
    </w:p>
    <w:p w14:paraId="6EC062D6" w14:textId="77777777" w:rsidR="00BB604F" w:rsidRDefault="00BB604F" w:rsidP="00C730C5">
      <w:r>
        <w:pict w14:anchorId="6380C2CE">
          <v:rect id="_x0000_i1029" style="width:0;height:1.5pt" o:hralign="center" o:hrstd="t" o:hr="t" fillcolor="#a0a0a0" stroked="f"/>
        </w:pict>
      </w:r>
    </w:p>
    <w:p w14:paraId="659CAC51" w14:textId="77777777" w:rsidR="00BB604F" w:rsidRDefault="00BB604F" w:rsidP="00C730C5">
      <w:pPr>
        <w:pStyle w:val="Heading2"/>
      </w:pPr>
      <w:bookmarkStart w:id="6" w:name="_kde6o4wtl1ky" w:colFirst="0" w:colLast="0"/>
      <w:bookmarkEnd w:id="6"/>
      <w:r>
        <w:t>When to use</w:t>
      </w:r>
    </w:p>
    <w:p w14:paraId="468B93F0" w14:textId="77777777" w:rsidR="00BB604F" w:rsidRDefault="00BB604F" w:rsidP="00C730C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73B74955" w14:textId="77777777" w:rsidR="00BB604F" w:rsidRDefault="00BB604F" w:rsidP="00BB604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Acceptance testing</w:t>
      </w:r>
      <w:r>
        <w:rPr>
          <w:rFonts w:ascii="Roboto Mono" w:eastAsia="Roboto Mono" w:hAnsi="Roboto Mono" w:cs="Roboto Mono"/>
        </w:rPr>
        <w:br/>
      </w:r>
    </w:p>
    <w:p w14:paraId="59853857" w14:textId="77777777" w:rsidR="00BB604F" w:rsidRDefault="00BB604F" w:rsidP="00BB604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66CF4230" w14:textId="77777777" w:rsidR="00BB604F" w:rsidRDefault="00BB604F" w:rsidP="00BB604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 where workflows matter</w:t>
      </w:r>
      <w:r>
        <w:rPr>
          <w:rFonts w:ascii="Roboto Mono" w:eastAsia="Roboto Mono" w:hAnsi="Roboto Mono" w:cs="Roboto Mono"/>
        </w:rPr>
        <w:br/>
      </w:r>
    </w:p>
    <w:p w14:paraId="382B0A73" w14:textId="77777777" w:rsidR="00BB604F" w:rsidRDefault="00BB604F" w:rsidP="00C730C5">
      <w:r>
        <w:pict w14:anchorId="5DBE4541">
          <v:rect id="_x0000_i1030" style="width:0;height:1.5pt" o:hralign="center" o:hrstd="t" o:hr="t" fillcolor="#a0a0a0" stroked="f"/>
        </w:pict>
      </w:r>
    </w:p>
    <w:p w14:paraId="663C9D8A" w14:textId="77777777" w:rsidR="00BB604F" w:rsidRDefault="00BB604F" w:rsidP="00C730C5"/>
    <w:p w14:paraId="3E74A713" w14:textId="77777777" w:rsidR="00BB604F" w:rsidRDefault="00BB604F" w:rsidP="00C730C5">
      <w:r>
        <w:br w:type="page"/>
      </w:r>
    </w:p>
    <w:p w14:paraId="1C3A6BFB" w14:textId="77777777" w:rsidR="00BB604F" w:rsidRDefault="00BB604F" w:rsidP="00C730C5">
      <w:pPr>
        <w:pStyle w:val="Heading2"/>
      </w:pPr>
      <w:r w:rsidRPr="000D5391">
        <w:t>Coverage</w:t>
      </w:r>
    </w:p>
    <w:p w14:paraId="084D3B21" w14:textId="77777777" w:rsidR="00BB604F" w:rsidRPr="001A34AD" w:rsidRDefault="00BB604F" w:rsidP="00C730C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15E20448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Roboto Mono" w:hAnsi="Roboto Mono"/>
          <w:b/>
          <w:bCs/>
        </w:rPr>
        <w:t>Use Case Testing Coverage</w:t>
      </w:r>
    </w:p>
    <w:p w14:paraId="1ACB06D7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Segoe UI Emoji" w:hAnsi="Segoe UI Emoji" w:cs="Segoe UI Emoji"/>
          <w:b/>
          <w:bCs/>
        </w:rPr>
        <w:t>📌</w:t>
      </w:r>
      <w:r w:rsidRPr="001A34AD">
        <w:rPr>
          <w:rFonts w:ascii="Roboto Mono" w:hAnsi="Roboto Mono"/>
          <w:b/>
          <w:bCs/>
        </w:rPr>
        <w:t xml:space="preserve"> Definition</w:t>
      </w:r>
    </w:p>
    <w:p w14:paraId="79D220EC" w14:textId="77777777" w:rsidR="00BB604F" w:rsidRPr="001A34AD" w:rsidRDefault="00BB604F" w:rsidP="00BB604F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  <w:b/>
          <w:bCs/>
        </w:rPr>
        <w:t>Coverage items</w:t>
      </w:r>
      <w:r w:rsidRPr="001A34AD">
        <w:rPr>
          <w:rFonts w:ascii="Roboto Mono" w:hAnsi="Roboto Mono"/>
        </w:rPr>
        <w:t xml:space="preserve"> = </w:t>
      </w:r>
      <w:r w:rsidRPr="001A34AD">
        <w:rPr>
          <w:rFonts w:ascii="Roboto Mono" w:hAnsi="Roboto Mono"/>
          <w:b/>
          <w:bCs/>
        </w:rPr>
        <w:t>use case scenarios or steps</w:t>
      </w:r>
      <w:r w:rsidRPr="001A34AD">
        <w:rPr>
          <w:rFonts w:ascii="Roboto Mono" w:hAnsi="Roboto Mono"/>
        </w:rPr>
        <w:t xml:space="preserve"> that the system must execute.</w:t>
      </w:r>
    </w:p>
    <w:p w14:paraId="0D45EE21" w14:textId="77777777" w:rsidR="00BB604F" w:rsidRPr="001A34AD" w:rsidRDefault="00BB604F" w:rsidP="00BB604F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  <w:b/>
          <w:bCs/>
        </w:rPr>
        <w:t>Coverage</w:t>
      </w:r>
      <w:r w:rsidRPr="001A34AD">
        <w:rPr>
          <w:rFonts w:ascii="Roboto Mono" w:hAnsi="Roboto Mono"/>
        </w:rPr>
        <w:t xml:space="preserve"> = the proportion of all identified use case paths or scenarios that are exercised by test cases.</w:t>
      </w:r>
    </w:p>
    <w:p w14:paraId="4ECD2D26" w14:textId="77777777" w:rsidR="00BB604F" w:rsidRPr="001A34AD" w:rsidRDefault="00BB604F" w:rsidP="00C730C5">
      <w:pPr>
        <w:rPr>
          <w:rFonts w:ascii="Roboto Mono" w:hAnsi="Roboto Mono"/>
        </w:rPr>
      </w:pPr>
      <w:r>
        <w:rPr>
          <w:rFonts w:ascii="Roboto Mono" w:hAnsi="Roboto Mono"/>
        </w:rPr>
        <w:pict w14:anchorId="6773C872">
          <v:rect id="_x0000_i1031" style="width:0;height:1.5pt" o:hralign="center" o:hrstd="t" o:hr="t" fillcolor="#a0a0a0" stroked="f"/>
        </w:pict>
      </w:r>
    </w:p>
    <w:p w14:paraId="3049D762" w14:textId="77777777" w:rsidR="00BB604F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Segoe UI Emoji" w:hAnsi="Segoe UI Emoji" w:cs="Segoe UI Emoji"/>
          <w:b/>
          <w:bCs/>
        </w:rPr>
        <w:t>📊</w:t>
      </w:r>
      <w:r w:rsidRPr="001A34AD">
        <w:rPr>
          <w:rFonts w:ascii="Roboto Mono" w:hAnsi="Roboto Mono"/>
          <w:b/>
          <w:bCs/>
        </w:rPr>
        <w:t xml:space="preserve"> Formula</w:t>
      </w:r>
    </w:p>
    <w:p w14:paraId="1BD89682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11B22E" wp14:editId="3CED5256">
            <wp:extent cx="5943600" cy="492125"/>
            <wp:effectExtent l="0" t="0" r="0" b="3175"/>
            <wp:docPr id="82453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35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ACC7" w14:textId="77777777" w:rsidR="00BB604F" w:rsidRPr="001A34AD" w:rsidRDefault="00BB604F" w:rsidP="00C730C5">
      <w:pPr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Use Case Coverage (%)=Number of use case steps/scenarios exercisedTotal number of use case steps/scenarios×100\text{Use Case Coverage (\%)} = \frac{\text{Number of use case steps/scenarios exercised}}{\text{Total number of use case steps/scenarios}} \times 100 </w:t>
      </w:r>
    </w:p>
    <w:p w14:paraId="6A7B26EE" w14:textId="77777777" w:rsidR="00BB604F" w:rsidRPr="001A34AD" w:rsidRDefault="00BB604F" w:rsidP="00C730C5">
      <w:pPr>
        <w:rPr>
          <w:rFonts w:ascii="Roboto Mono" w:hAnsi="Roboto Mono"/>
        </w:rPr>
      </w:pPr>
      <w:r>
        <w:rPr>
          <w:rFonts w:ascii="Roboto Mono" w:hAnsi="Roboto Mono"/>
        </w:rPr>
        <w:pict w14:anchorId="5FDDA497">
          <v:rect id="_x0000_i1032" style="width:0;height:1.5pt" o:hralign="center" o:hrstd="t" o:hr="t" fillcolor="#a0a0a0" stroked="f"/>
        </w:pict>
      </w:r>
    </w:p>
    <w:p w14:paraId="11917419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Segoe UI Emoji" w:hAnsi="Segoe UI Emoji" w:cs="Segoe UI Emoji"/>
          <w:b/>
          <w:bCs/>
        </w:rPr>
        <w:t>✅</w:t>
      </w:r>
      <w:r w:rsidRPr="001A34AD">
        <w:rPr>
          <w:rFonts w:ascii="Roboto Mono" w:hAnsi="Roboto Mono"/>
          <w:b/>
          <w:bCs/>
        </w:rPr>
        <w:t xml:space="preserve"> Example</w:t>
      </w:r>
    </w:p>
    <w:p w14:paraId="141F8B52" w14:textId="77777777" w:rsidR="00BB604F" w:rsidRPr="001A34AD" w:rsidRDefault="00BB604F" w:rsidP="00C730C5">
      <w:pPr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Suppose a </w:t>
      </w:r>
      <w:r w:rsidRPr="001A34AD">
        <w:rPr>
          <w:rFonts w:ascii="Roboto Mono" w:hAnsi="Roboto Mono"/>
          <w:b/>
          <w:bCs/>
        </w:rPr>
        <w:t>login use case</w:t>
      </w:r>
      <w:r w:rsidRPr="001A34AD">
        <w:rPr>
          <w:rFonts w:ascii="Roboto Mono" w:hAnsi="Roboto Mono"/>
        </w:rPr>
        <w:t xml:space="preserve"> has these steps:</w:t>
      </w:r>
    </w:p>
    <w:p w14:paraId="19309106" w14:textId="77777777" w:rsidR="00BB604F" w:rsidRPr="001A34AD" w:rsidRDefault="00BB604F" w:rsidP="00BB604F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Enter username</w:t>
      </w:r>
    </w:p>
    <w:p w14:paraId="77384A8C" w14:textId="77777777" w:rsidR="00BB604F" w:rsidRPr="001A34AD" w:rsidRDefault="00BB604F" w:rsidP="00BB604F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Enter password</w:t>
      </w:r>
    </w:p>
    <w:p w14:paraId="4590E5FA" w14:textId="77777777" w:rsidR="00BB604F" w:rsidRPr="001A34AD" w:rsidRDefault="00BB604F" w:rsidP="00BB604F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Click login</w:t>
      </w:r>
    </w:p>
    <w:p w14:paraId="62D3913E" w14:textId="77777777" w:rsidR="00BB604F" w:rsidRPr="001A34AD" w:rsidRDefault="00BB604F" w:rsidP="00BB604F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Display dashboard</w:t>
      </w:r>
    </w:p>
    <w:p w14:paraId="6977E72A" w14:textId="77777777" w:rsidR="00BB604F" w:rsidRPr="001A34AD" w:rsidRDefault="00BB604F" w:rsidP="00BB604F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>Total steps = 4</w:t>
      </w:r>
    </w:p>
    <w:p w14:paraId="37EC28D3" w14:textId="77777777" w:rsidR="00BB604F" w:rsidRPr="001A34AD" w:rsidRDefault="00BB604F" w:rsidP="00BB604F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Test case 1 executes steps 1–4 </w:t>
      </w:r>
      <w:r w:rsidRPr="001A34AD">
        <w:t>→</w:t>
      </w:r>
      <w:r w:rsidRPr="001A34AD">
        <w:rPr>
          <w:rFonts w:ascii="Roboto Mono" w:hAnsi="Roboto Mono"/>
        </w:rPr>
        <w:t xml:space="preserve"> covers all </w:t>
      </w:r>
      <w:r w:rsidRPr="001A34AD">
        <w:t>→</w:t>
      </w:r>
      <w:r w:rsidRPr="001A34AD">
        <w:rPr>
          <w:rFonts w:ascii="Roboto Mono" w:hAnsi="Roboto Mono"/>
        </w:rPr>
        <w:t xml:space="preserve"> 100% coverage</w:t>
      </w:r>
    </w:p>
    <w:p w14:paraId="79E6F613" w14:textId="77777777" w:rsidR="00BB604F" w:rsidRPr="001A34AD" w:rsidRDefault="00BB604F" w:rsidP="00BB604F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Test case 2 executes only 1–3 </w:t>
      </w:r>
      <w:r w:rsidRPr="001A34AD">
        <w:t>→</w:t>
      </w:r>
      <w:r w:rsidRPr="001A34AD">
        <w:rPr>
          <w:rFonts w:ascii="Roboto Mono" w:hAnsi="Roboto Mono"/>
        </w:rPr>
        <w:t xml:space="preserve"> 3/4 = 75% coverage</w:t>
      </w:r>
    </w:p>
    <w:p w14:paraId="2C7B256C" w14:textId="77777777" w:rsidR="00BB604F" w:rsidRPr="001A34AD" w:rsidRDefault="00BB604F" w:rsidP="00C730C5">
      <w:pPr>
        <w:rPr>
          <w:rFonts w:ascii="Roboto Mono" w:hAnsi="Roboto Mono"/>
        </w:rPr>
      </w:pPr>
      <w:r>
        <w:rPr>
          <w:rFonts w:ascii="Roboto Mono" w:hAnsi="Roboto Mono"/>
        </w:rPr>
        <w:pict w14:anchorId="55001344">
          <v:rect id="_x0000_i1033" style="width:0;height:1.5pt" o:hralign="center" o:hrstd="t" o:hr="t" fillcolor="#a0a0a0" stroked="f"/>
        </w:pict>
      </w:r>
    </w:p>
    <w:p w14:paraId="0B577714" w14:textId="77777777" w:rsidR="00BB604F" w:rsidRPr="001A34AD" w:rsidRDefault="00BB604F" w:rsidP="00C730C5">
      <w:pPr>
        <w:rPr>
          <w:rFonts w:ascii="Roboto Mono" w:hAnsi="Roboto Mono"/>
          <w:b/>
          <w:bCs/>
        </w:rPr>
      </w:pPr>
      <w:r w:rsidRPr="001A34AD">
        <w:rPr>
          <w:rFonts w:ascii="Segoe UI Emoji" w:hAnsi="Segoe UI Emoji" w:cs="Segoe UI Emoji"/>
          <w:b/>
          <w:bCs/>
        </w:rPr>
        <w:t>🔹</w:t>
      </w:r>
      <w:r w:rsidRPr="001A34AD">
        <w:rPr>
          <w:rFonts w:ascii="Roboto Mono" w:hAnsi="Roboto Mono"/>
          <w:b/>
          <w:bCs/>
        </w:rPr>
        <w:t xml:space="preserve"> Key Points</w:t>
      </w:r>
    </w:p>
    <w:p w14:paraId="358001C0" w14:textId="77777777" w:rsidR="00BB604F" w:rsidRPr="001A34AD" w:rsidRDefault="00BB604F" w:rsidP="00BB604F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Ensures that </w:t>
      </w:r>
      <w:r w:rsidRPr="001A34AD">
        <w:rPr>
          <w:rFonts w:ascii="Roboto Mono" w:hAnsi="Roboto Mono"/>
          <w:b/>
          <w:bCs/>
        </w:rPr>
        <w:t>all functional flows</w:t>
      </w:r>
      <w:r w:rsidRPr="001A34AD">
        <w:rPr>
          <w:rFonts w:ascii="Roboto Mono" w:hAnsi="Roboto Mono"/>
        </w:rPr>
        <w:t xml:space="preserve"> described in use cases are tested.</w:t>
      </w:r>
    </w:p>
    <w:p w14:paraId="0ACFE12B" w14:textId="77777777" w:rsidR="00BB604F" w:rsidRPr="001A34AD" w:rsidRDefault="00BB604F" w:rsidP="00BB604F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Useful for </w:t>
      </w:r>
      <w:r w:rsidRPr="001A34AD">
        <w:rPr>
          <w:rFonts w:ascii="Roboto Mono" w:hAnsi="Roboto Mono"/>
          <w:b/>
          <w:bCs/>
        </w:rPr>
        <w:t>functional and system testing</w:t>
      </w:r>
      <w:r w:rsidRPr="001A34AD">
        <w:rPr>
          <w:rFonts w:ascii="Roboto Mono" w:hAnsi="Roboto Mono"/>
        </w:rPr>
        <w:t>.</w:t>
      </w:r>
    </w:p>
    <w:p w14:paraId="63FDEDDC" w14:textId="77777777" w:rsidR="00BB604F" w:rsidRPr="001A34AD" w:rsidRDefault="00BB604F" w:rsidP="00BB604F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1A34AD">
        <w:rPr>
          <w:rFonts w:ascii="Roboto Mono" w:hAnsi="Roboto Mono"/>
        </w:rPr>
        <w:t xml:space="preserve">Can also measure coverage of </w:t>
      </w:r>
      <w:r w:rsidRPr="001A34AD">
        <w:rPr>
          <w:rFonts w:ascii="Roboto Mono" w:hAnsi="Roboto Mono"/>
          <w:b/>
          <w:bCs/>
        </w:rPr>
        <w:t>alternative and exception flows</w:t>
      </w:r>
      <w:r w:rsidRPr="001A34AD">
        <w:rPr>
          <w:rFonts w:ascii="Roboto Mono" w:hAnsi="Roboto Mono"/>
        </w:rPr>
        <w:t>.</w:t>
      </w:r>
    </w:p>
    <w:p w14:paraId="1F9AF674" w14:textId="77777777" w:rsidR="00BB604F" w:rsidRPr="001A34AD" w:rsidRDefault="00BB604F" w:rsidP="00C730C5">
      <w:pPr>
        <w:rPr>
          <w:rFonts w:ascii="Roboto Mono" w:hAnsi="Roboto Mono"/>
        </w:rPr>
      </w:pPr>
      <w:r>
        <w:rPr>
          <w:rFonts w:ascii="Roboto Mono" w:hAnsi="Roboto Mono"/>
        </w:rPr>
        <w:pict w14:anchorId="7EEFEC72">
          <v:rect id="_x0000_i1034" style="width:0;height:1.5pt" o:hralign="center" o:hrstd="t" o:hr="t" fillcolor="#a0a0a0" stroked="f"/>
        </w:pict>
      </w:r>
    </w:p>
    <w:p w14:paraId="16ED7857" w14:textId="77777777" w:rsidR="00BB604F" w:rsidRDefault="00BB604F" w:rsidP="00C730C5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F2E5DED" w14:textId="77777777" w:rsidR="00BB604F" w:rsidRDefault="00BB604F" w:rsidP="00C730C5">
      <w:pPr>
        <w:rPr>
          <w:rFonts w:ascii="Roboto Mono" w:hAnsi="Roboto Mono"/>
        </w:rPr>
      </w:pPr>
      <w:r w:rsidRPr="00F50AA4">
        <w:rPr>
          <w:rFonts w:ascii="Segoe UI Emoji" w:hAnsi="Segoe UI Emoji" w:cs="Segoe UI Emoji"/>
        </w:rPr>
        <w:t>📊</w:t>
      </w:r>
      <w:r w:rsidRPr="00F50AA4">
        <w:rPr>
          <w:rFonts w:ascii="Roboto Mono" w:hAnsi="Roboto Mono"/>
        </w:rPr>
        <w:t xml:space="preserve"> Comparison of Coverage Across Test Techniques</w:t>
      </w:r>
    </w:p>
    <w:p w14:paraId="20D6090B" w14:textId="77777777" w:rsidR="00BB604F" w:rsidRDefault="00BB604F" w:rsidP="00C730C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7C7146" wp14:editId="7C1287EE">
            <wp:extent cx="5943600" cy="2577465"/>
            <wp:effectExtent l="0" t="0" r="0" b="0"/>
            <wp:docPr id="155485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5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291"/>
        <w:gridCol w:w="3140"/>
        <w:gridCol w:w="1335"/>
        <w:gridCol w:w="1244"/>
      </w:tblGrid>
      <w:tr w:rsidR="00BB604F" w:rsidRPr="00D57A6B" w14:paraId="05B85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5AA76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60944F1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Coverage Items</w:t>
            </w:r>
          </w:p>
        </w:tc>
        <w:tc>
          <w:tcPr>
            <w:tcW w:w="0" w:type="auto"/>
            <w:vAlign w:val="center"/>
            <w:hideMark/>
          </w:tcPr>
          <w:p w14:paraId="7CA67D61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How Coverage is Measured</w:t>
            </w:r>
          </w:p>
        </w:tc>
        <w:tc>
          <w:tcPr>
            <w:tcW w:w="0" w:type="auto"/>
            <w:vAlign w:val="center"/>
            <w:hideMark/>
          </w:tcPr>
          <w:p w14:paraId="1A24FC69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100% Coverage Means</w:t>
            </w:r>
          </w:p>
        </w:tc>
        <w:tc>
          <w:tcPr>
            <w:tcW w:w="0" w:type="auto"/>
            <w:vAlign w:val="center"/>
            <w:hideMark/>
          </w:tcPr>
          <w:p w14:paraId="17F3F986" w14:textId="77777777" w:rsidR="00BB604F" w:rsidRPr="00D57A6B" w:rsidRDefault="00BB604F" w:rsidP="00D57A6B">
            <w:pPr>
              <w:rPr>
                <w:rFonts w:ascii="Roboto Mono" w:hAnsi="Roboto Mono"/>
                <w:b/>
                <w:bCs/>
              </w:rPr>
            </w:pPr>
            <w:r w:rsidRPr="00D57A6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B604F" w:rsidRPr="00D57A6B" w14:paraId="2C62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EAC7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Equivalence Partitioning (EP)</w:t>
            </w:r>
          </w:p>
        </w:tc>
        <w:tc>
          <w:tcPr>
            <w:tcW w:w="0" w:type="auto"/>
            <w:vAlign w:val="center"/>
            <w:hideMark/>
          </w:tcPr>
          <w:p w14:paraId="66399807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Equivalence partitions (valid + invalid sets)</w:t>
            </w:r>
          </w:p>
        </w:tc>
        <w:tc>
          <w:tcPr>
            <w:tcW w:w="0" w:type="auto"/>
            <w:vAlign w:val="center"/>
            <w:hideMark/>
          </w:tcPr>
          <w:p w14:paraId="4A8A262D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$\dfrac{\text{Partitions exercised}}{\text{Total partitions}} \times 100%$</w:t>
            </w:r>
          </w:p>
        </w:tc>
        <w:tc>
          <w:tcPr>
            <w:tcW w:w="0" w:type="auto"/>
            <w:vAlign w:val="center"/>
            <w:hideMark/>
          </w:tcPr>
          <w:p w14:paraId="30E759D3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At least one test case exercises </w:t>
            </w:r>
            <w:r w:rsidRPr="00D57A6B">
              <w:rPr>
                <w:rFonts w:ascii="Roboto Mono" w:hAnsi="Roboto Mono"/>
                <w:b/>
                <w:bCs/>
              </w:rPr>
              <w:t>every partition</w:t>
            </w:r>
          </w:p>
        </w:tc>
        <w:tc>
          <w:tcPr>
            <w:tcW w:w="0" w:type="auto"/>
            <w:vAlign w:val="center"/>
            <w:hideMark/>
          </w:tcPr>
          <w:p w14:paraId="366DC673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Age 18–60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Partitions: {&lt;18}, {18</w:t>
            </w:r>
            <w:r w:rsidRPr="00D57A6B">
              <w:rPr>
                <w:rFonts w:ascii="Roboto Mono" w:hAnsi="Roboto Mono" w:cs="Roboto Mono"/>
              </w:rPr>
              <w:t>–</w:t>
            </w:r>
            <w:r w:rsidRPr="00D57A6B">
              <w:rPr>
                <w:rFonts w:ascii="Roboto Mono" w:hAnsi="Roboto Mono"/>
              </w:rPr>
              <w:t>60}, {&gt;60}. Testing one value from each = 100% EP coverage</w:t>
            </w:r>
          </w:p>
        </w:tc>
      </w:tr>
      <w:tr w:rsidR="00BB604F" w:rsidRPr="00D57A6B" w14:paraId="17330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0914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Boundary Value Analysis (BVA)</w:t>
            </w:r>
          </w:p>
        </w:tc>
        <w:tc>
          <w:tcPr>
            <w:tcW w:w="0" w:type="auto"/>
            <w:vAlign w:val="center"/>
            <w:hideMark/>
          </w:tcPr>
          <w:p w14:paraId="3FB13C00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Boundary values of partitions (min, max, sometimes just outside)</w:t>
            </w:r>
          </w:p>
        </w:tc>
        <w:tc>
          <w:tcPr>
            <w:tcW w:w="0" w:type="auto"/>
            <w:vAlign w:val="center"/>
            <w:hideMark/>
          </w:tcPr>
          <w:p w14:paraId="0D57B008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$\dfrac{\text{Boundaries exercised}}{\text{Total boundaries}} \times 100%$</w:t>
            </w:r>
          </w:p>
        </w:tc>
        <w:tc>
          <w:tcPr>
            <w:tcW w:w="0" w:type="auto"/>
            <w:vAlign w:val="center"/>
            <w:hideMark/>
          </w:tcPr>
          <w:p w14:paraId="7808E930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At least one test case exercises </w:t>
            </w:r>
            <w:r w:rsidRPr="00D57A6B">
              <w:rPr>
                <w:rFonts w:ascii="Roboto Mono" w:hAnsi="Roboto Mono"/>
                <w:b/>
                <w:bCs/>
              </w:rPr>
              <w:t>every boundary value</w:t>
            </w:r>
          </w:p>
        </w:tc>
        <w:tc>
          <w:tcPr>
            <w:tcW w:w="0" w:type="auto"/>
            <w:vAlign w:val="center"/>
            <w:hideMark/>
          </w:tcPr>
          <w:p w14:paraId="08E6BED1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Age 18–60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Boundaries: {17, 18, 60, 61}. Testing all four = 100% BVA coverage</w:t>
            </w:r>
          </w:p>
        </w:tc>
      </w:tr>
      <w:tr w:rsidR="00BB604F" w:rsidRPr="00D57A6B" w14:paraId="24B85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7E48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Decision Table Testing</w:t>
            </w:r>
          </w:p>
        </w:tc>
        <w:tc>
          <w:tcPr>
            <w:tcW w:w="0" w:type="auto"/>
            <w:vAlign w:val="center"/>
            <w:hideMark/>
          </w:tcPr>
          <w:p w14:paraId="49065637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Decision rules (columns)</w:t>
            </w:r>
          </w:p>
        </w:tc>
        <w:tc>
          <w:tcPr>
            <w:tcW w:w="0" w:type="auto"/>
            <w:vAlign w:val="center"/>
            <w:hideMark/>
          </w:tcPr>
          <w:p w14:paraId="13264F74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$\dfrac{\text{Rules exercised}}{\text{Total feasible rules}} \times 100%$</w:t>
            </w:r>
          </w:p>
        </w:tc>
        <w:tc>
          <w:tcPr>
            <w:tcW w:w="0" w:type="auto"/>
            <w:vAlign w:val="center"/>
            <w:hideMark/>
          </w:tcPr>
          <w:p w14:paraId="3FC2D5F4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At least one test case exercises </w:t>
            </w:r>
            <w:r w:rsidRPr="00D57A6B">
              <w:rPr>
                <w:rFonts w:ascii="Roboto Mono" w:hAnsi="Roboto Mono"/>
                <w:b/>
                <w:bCs/>
              </w:rPr>
              <w:t>every decision rule</w:t>
            </w:r>
          </w:p>
        </w:tc>
        <w:tc>
          <w:tcPr>
            <w:tcW w:w="0" w:type="auto"/>
            <w:vAlign w:val="center"/>
            <w:hideMark/>
          </w:tcPr>
          <w:p w14:paraId="3096D00D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2 conditions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4 rules. Testing all 4 rules = 100% coverage</w:t>
            </w:r>
          </w:p>
        </w:tc>
      </w:tr>
      <w:tr w:rsidR="00BB604F" w:rsidRPr="00D57A6B" w14:paraId="32560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5AC7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State Transition Testing</w:t>
            </w:r>
          </w:p>
        </w:tc>
        <w:tc>
          <w:tcPr>
            <w:tcW w:w="0" w:type="auto"/>
            <w:vAlign w:val="center"/>
            <w:hideMark/>
          </w:tcPr>
          <w:p w14:paraId="5BA7695F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States or transitions (depends on criterion)</w:t>
            </w:r>
          </w:p>
        </w:tc>
        <w:tc>
          <w:tcPr>
            <w:tcW w:w="0" w:type="auto"/>
            <w:vAlign w:val="center"/>
            <w:hideMark/>
          </w:tcPr>
          <w:p w14:paraId="40823CA0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$\dfrac{\text{States or transitions exercised}}{\text{Total states or transitions}} \times 100%$</w:t>
            </w:r>
          </w:p>
        </w:tc>
        <w:tc>
          <w:tcPr>
            <w:tcW w:w="0" w:type="auto"/>
            <w:vAlign w:val="center"/>
            <w:hideMark/>
          </w:tcPr>
          <w:p w14:paraId="5F5C9B2B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All states coverage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all states visited; Valid transitions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all valid transitions exercised; All transitions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all valid + invalid transitions exercised</w:t>
            </w:r>
          </w:p>
        </w:tc>
        <w:tc>
          <w:tcPr>
            <w:tcW w:w="0" w:type="auto"/>
            <w:vAlign w:val="center"/>
            <w:hideMark/>
          </w:tcPr>
          <w:p w14:paraId="7EB9A0AD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ATM example: Inserted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Valid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Ejected. Test cases cover all states = 100% state coverage; all transitions = 100% coverage</w:t>
            </w:r>
          </w:p>
        </w:tc>
      </w:tr>
      <w:tr w:rsidR="00BB604F" w:rsidRPr="00D57A6B" w14:paraId="45555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4686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  <w:b/>
                <w:bCs/>
              </w:rPr>
              <w:t>Use Case Testing</w:t>
            </w:r>
          </w:p>
        </w:tc>
        <w:tc>
          <w:tcPr>
            <w:tcW w:w="0" w:type="auto"/>
            <w:vAlign w:val="center"/>
            <w:hideMark/>
          </w:tcPr>
          <w:p w14:paraId="397C509B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Use case steps or scenarios (including alternative/exception flows)</w:t>
            </w:r>
          </w:p>
        </w:tc>
        <w:tc>
          <w:tcPr>
            <w:tcW w:w="0" w:type="auto"/>
            <w:vAlign w:val="center"/>
            <w:hideMark/>
          </w:tcPr>
          <w:p w14:paraId="712D208C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$\dfrac{\text{Steps/scenarios exercised}}{\text{Total steps/scenarios}} \times 100%$</w:t>
            </w:r>
          </w:p>
        </w:tc>
        <w:tc>
          <w:tcPr>
            <w:tcW w:w="0" w:type="auto"/>
            <w:vAlign w:val="center"/>
            <w:hideMark/>
          </w:tcPr>
          <w:p w14:paraId="6B469DAF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>Every step in the main, alternative, and exception flows is executed</w:t>
            </w:r>
          </w:p>
        </w:tc>
        <w:tc>
          <w:tcPr>
            <w:tcW w:w="0" w:type="auto"/>
            <w:vAlign w:val="center"/>
            <w:hideMark/>
          </w:tcPr>
          <w:p w14:paraId="0F1C221C" w14:textId="77777777" w:rsidR="00BB604F" w:rsidRPr="00D57A6B" w:rsidRDefault="00BB604F" w:rsidP="00D57A6B">
            <w:pPr>
              <w:rPr>
                <w:rFonts w:ascii="Roboto Mono" w:hAnsi="Roboto Mono"/>
              </w:rPr>
            </w:pPr>
            <w:r w:rsidRPr="00D57A6B">
              <w:rPr>
                <w:rFonts w:ascii="Roboto Mono" w:hAnsi="Roboto Mono"/>
              </w:rPr>
              <w:t xml:space="preserve">Login use case with 4 steps. Test case executes all 4 </w:t>
            </w:r>
            <w:r w:rsidRPr="00D57A6B">
              <w:t>→</w:t>
            </w:r>
            <w:r w:rsidRPr="00D57A6B">
              <w:rPr>
                <w:rFonts w:ascii="Roboto Mono" w:hAnsi="Roboto Mono"/>
              </w:rPr>
              <w:t xml:space="preserve"> 100% coverage</w:t>
            </w:r>
          </w:p>
        </w:tc>
      </w:tr>
    </w:tbl>
    <w:p w14:paraId="75E16DA9" w14:textId="77777777" w:rsidR="00BB604F" w:rsidRDefault="00BB604F" w:rsidP="00C730C5">
      <w:pPr>
        <w:rPr>
          <w:rFonts w:ascii="Roboto Mono" w:hAnsi="Roboto Mono"/>
        </w:rPr>
      </w:pPr>
      <w:r w:rsidRPr="00400369">
        <w:rPr>
          <w:rFonts w:ascii="Roboto Mono" w:hAnsi="Roboto Mono"/>
        </w:rPr>
        <w:t xml:space="preserve">                                  |</w:t>
      </w:r>
    </w:p>
    <w:p w14:paraId="6438D2F8" w14:textId="77777777" w:rsidR="00BB604F" w:rsidRDefault="00BB604F" w:rsidP="00C730C5">
      <w:pPr>
        <w:rPr>
          <w:rFonts w:ascii="Roboto Mono" w:hAnsi="Roboto Mono"/>
        </w:rPr>
      </w:pPr>
    </w:p>
    <w:p w14:paraId="7302678E" w14:textId="77777777" w:rsidR="00BB604F" w:rsidRDefault="00BB604F" w:rsidP="00C730C5">
      <w:pPr>
        <w:rPr>
          <w:rFonts w:ascii="Roboto Mono" w:hAnsi="Roboto Mono"/>
        </w:rPr>
      </w:pPr>
    </w:p>
    <w:p w14:paraId="3E4BAF44" w14:textId="77777777" w:rsidR="00BB604F" w:rsidRDefault="00BB604F" w:rsidP="00C730C5">
      <w:pPr>
        <w:rPr>
          <w:rFonts w:ascii="Roboto Mono" w:hAnsi="Roboto Mono"/>
        </w:rPr>
      </w:pPr>
    </w:p>
    <w:p w14:paraId="788FA721" w14:textId="77777777" w:rsidR="00BB604F" w:rsidRPr="00400369" w:rsidRDefault="00BB604F" w:rsidP="00C730C5">
      <w:pPr>
        <w:rPr>
          <w:rFonts w:ascii="Roboto Mono" w:hAnsi="Roboto Mono"/>
        </w:rPr>
      </w:pPr>
      <w:r w:rsidRPr="00400369">
        <w:rPr>
          <w:rFonts w:ascii="Segoe UI Emoji" w:hAnsi="Segoe UI Emoji" w:cs="Segoe UI Emoji"/>
        </w:rPr>
        <w:t>✅</w:t>
      </w:r>
      <w:r w:rsidRPr="00400369">
        <w:rPr>
          <w:rFonts w:ascii="Roboto Mono" w:hAnsi="Roboto Mono"/>
        </w:rPr>
        <w:t xml:space="preserve"> </w:t>
      </w:r>
      <w:r w:rsidRPr="00400369">
        <w:rPr>
          <w:rFonts w:ascii="Roboto Mono" w:hAnsi="Roboto Mono"/>
          <w:b/>
          <w:bCs/>
        </w:rPr>
        <w:t>Quick Takeaways:</w:t>
      </w:r>
    </w:p>
    <w:p w14:paraId="3A0B9E9D" w14:textId="77777777" w:rsidR="00BB604F" w:rsidRPr="00400369" w:rsidRDefault="00BB604F" w:rsidP="00BB604F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00369">
        <w:rPr>
          <w:rFonts w:ascii="Roboto Mono" w:hAnsi="Roboto Mono"/>
          <w:b/>
          <w:bCs/>
        </w:rPr>
        <w:t>EP &amp; BVA</w:t>
      </w:r>
      <w:r w:rsidRPr="00400369">
        <w:rPr>
          <w:rFonts w:ascii="Roboto Mono" w:hAnsi="Roboto Mono"/>
        </w:rPr>
        <w:t xml:space="preserve"> </w:t>
      </w:r>
      <w:r w:rsidRPr="00400369">
        <w:t>→</w:t>
      </w:r>
      <w:r w:rsidRPr="00400369">
        <w:rPr>
          <w:rFonts w:ascii="Roboto Mono" w:hAnsi="Roboto Mono"/>
        </w:rPr>
        <w:t xml:space="preserve"> focus on </w:t>
      </w:r>
      <w:r w:rsidRPr="00400369">
        <w:rPr>
          <w:rFonts w:ascii="Roboto Mono" w:hAnsi="Roboto Mono"/>
          <w:b/>
          <w:bCs/>
        </w:rPr>
        <w:t>inputs and boundaries</w:t>
      </w:r>
      <w:r w:rsidRPr="00400369">
        <w:rPr>
          <w:rFonts w:ascii="Roboto Mono" w:hAnsi="Roboto Mono"/>
        </w:rPr>
        <w:t>.</w:t>
      </w:r>
    </w:p>
    <w:p w14:paraId="6AD0D02A" w14:textId="77777777" w:rsidR="00BB604F" w:rsidRPr="00400369" w:rsidRDefault="00BB604F" w:rsidP="00BB604F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00369">
        <w:rPr>
          <w:rFonts w:ascii="Roboto Mono" w:hAnsi="Roboto Mono"/>
          <w:b/>
          <w:bCs/>
        </w:rPr>
        <w:t>Decision Tables</w:t>
      </w:r>
      <w:r w:rsidRPr="00400369">
        <w:rPr>
          <w:rFonts w:ascii="Roboto Mono" w:hAnsi="Roboto Mono"/>
        </w:rPr>
        <w:t xml:space="preserve"> </w:t>
      </w:r>
      <w:r w:rsidRPr="00400369">
        <w:t>→</w:t>
      </w:r>
      <w:r w:rsidRPr="00400369">
        <w:rPr>
          <w:rFonts w:ascii="Roboto Mono" w:hAnsi="Roboto Mono"/>
        </w:rPr>
        <w:t xml:space="preserve"> focus on </w:t>
      </w:r>
      <w:r w:rsidRPr="00400369">
        <w:rPr>
          <w:rFonts w:ascii="Roboto Mono" w:hAnsi="Roboto Mono"/>
          <w:b/>
          <w:bCs/>
        </w:rPr>
        <w:t>logical combinations of conditions and actions</w:t>
      </w:r>
      <w:r w:rsidRPr="00400369">
        <w:rPr>
          <w:rFonts w:ascii="Roboto Mono" w:hAnsi="Roboto Mono"/>
        </w:rPr>
        <w:t>.</w:t>
      </w:r>
    </w:p>
    <w:p w14:paraId="67CEC102" w14:textId="77777777" w:rsidR="00BB604F" w:rsidRPr="00400369" w:rsidRDefault="00BB604F" w:rsidP="00BB604F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00369">
        <w:rPr>
          <w:rFonts w:ascii="Roboto Mono" w:hAnsi="Roboto Mono"/>
          <w:b/>
          <w:bCs/>
        </w:rPr>
        <w:t>State Transition Testing</w:t>
      </w:r>
      <w:r w:rsidRPr="00400369">
        <w:rPr>
          <w:rFonts w:ascii="Roboto Mono" w:hAnsi="Roboto Mono"/>
        </w:rPr>
        <w:t xml:space="preserve"> </w:t>
      </w:r>
      <w:r w:rsidRPr="00400369">
        <w:t>→</w:t>
      </w:r>
      <w:r w:rsidRPr="00400369">
        <w:rPr>
          <w:rFonts w:ascii="Roboto Mono" w:hAnsi="Roboto Mono"/>
        </w:rPr>
        <w:t xml:space="preserve"> focus on </w:t>
      </w:r>
      <w:r w:rsidRPr="00400369">
        <w:rPr>
          <w:rFonts w:ascii="Roboto Mono" w:hAnsi="Roboto Mono"/>
          <w:b/>
          <w:bCs/>
        </w:rPr>
        <w:t>system states and transitions</w:t>
      </w:r>
      <w:r w:rsidRPr="00400369">
        <w:rPr>
          <w:rFonts w:ascii="Roboto Mono" w:hAnsi="Roboto Mono"/>
        </w:rPr>
        <w:t>.</w:t>
      </w:r>
    </w:p>
    <w:p w14:paraId="01CF5D58" w14:textId="77777777" w:rsidR="00BB604F" w:rsidRPr="00400369" w:rsidRDefault="00BB604F" w:rsidP="00BB604F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00369">
        <w:rPr>
          <w:rFonts w:ascii="Roboto Mono" w:hAnsi="Roboto Mono"/>
          <w:b/>
          <w:bCs/>
        </w:rPr>
        <w:t>Use Case Testing</w:t>
      </w:r>
      <w:r w:rsidRPr="00400369">
        <w:rPr>
          <w:rFonts w:ascii="Roboto Mono" w:hAnsi="Roboto Mono"/>
        </w:rPr>
        <w:t xml:space="preserve"> </w:t>
      </w:r>
      <w:r w:rsidRPr="00400369">
        <w:t>→</w:t>
      </w:r>
      <w:r w:rsidRPr="00400369">
        <w:rPr>
          <w:rFonts w:ascii="Roboto Mono" w:hAnsi="Roboto Mono"/>
        </w:rPr>
        <w:t xml:space="preserve"> focus on </w:t>
      </w:r>
      <w:r w:rsidRPr="00400369">
        <w:rPr>
          <w:rFonts w:ascii="Roboto Mono" w:hAnsi="Roboto Mono"/>
          <w:b/>
          <w:bCs/>
        </w:rPr>
        <w:t>functional scenarios and flows</w:t>
      </w:r>
      <w:r w:rsidRPr="00400369">
        <w:rPr>
          <w:rFonts w:ascii="Roboto Mono" w:hAnsi="Roboto Mono"/>
        </w:rPr>
        <w:t>.</w:t>
      </w:r>
    </w:p>
    <w:p w14:paraId="0B3CB6DD" w14:textId="77777777" w:rsidR="00BB604F" w:rsidRPr="001A34AD" w:rsidRDefault="00BB604F" w:rsidP="00C730C5">
      <w:pPr>
        <w:rPr>
          <w:rFonts w:ascii="Roboto Mono" w:hAnsi="Roboto Mono"/>
        </w:rPr>
      </w:pPr>
    </w:p>
    <w:p w14:paraId="333FF11D" w14:textId="77777777" w:rsidR="00BB604F" w:rsidRDefault="00BB604F"/>
    <w:p w14:paraId="7CEDBDB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F40F2"/>
    <w:multiLevelType w:val="multilevel"/>
    <w:tmpl w:val="9FA6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338B4"/>
    <w:multiLevelType w:val="multilevel"/>
    <w:tmpl w:val="1884D1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134329"/>
    <w:multiLevelType w:val="multilevel"/>
    <w:tmpl w:val="7C3C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32360"/>
    <w:multiLevelType w:val="multilevel"/>
    <w:tmpl w:val="C6E0F1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F4780C"/>
    <w:multiLevelType w:val="multilevel"/>
    <w:tmpl w:val="782A4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815E7D"/>
    <w:multiLevelType w:val="multilevel"/>
    <w:tmpl w:val="5776E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497FD4"/>
    <w:multiLevelType w:val="multilevel"/>
    <w:tmpl w:val="5EDEC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434875"/>
    <w:multiLevelType w:val="multilevel"/>
    <w:tmpl w:val="E0C81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2059A6"/>
    <w:multiLevelType w:val="multilevel"/>
    <w:tmpl w:val="1AFC8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D92B5D"/>
    <w:multiLevelType w:val="multilevel"/>
    <w:tmpl w:val="824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72E08"/>
    <w:multiLevelType w:val="multilevel"/>
    <w:tmpl w:val="2FC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141C5"/>
    <w:multiLevelType w:val="multilevel"/>
    <w:tmpl w:val="BF1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281817">
    <w:abstractNumId w:val="8"/>
  </w:num>
  <w:num w:numId="2" w16cid:durableId="55130789">
    <w:abstractNumId w:val="5"/>
  </w:num>
  <w:num w:numId="3" w16cid:durableId="1758935870">
    <w:abstractNumId w:val="1"/>
  </w:num>
  <w:num w:numId="4" w16cid:durableId="1748305442">
    <w:abstractNumId w:val="3"/>
  </w:num>
  <w:num w:numId="5" w16cid:durableId="1864712010">
    <w:abstractNumId w:val="7"/>
  </w:num>
  <w:num w:numId="6" w16cid:durableId="934244009">
    <w:abstractNumId w:val="4"/>
  </w:num>
  <w:num w:numId="7" w16cid:durableId="356471746">
    <w:abstractNumId w:val="6"/>
  </w:num>
  <w:num w:numId="8" w16cid:durableId="1469661475">
    <w:abstractNumId w:val="10"/>
  </w:num>
  <w:num w:numId="9" w16cid:durableId="1096706437">
    <w:abstractNumId w:val="0"/>
  </w:num>
  <w:num w:numId="10" w16cid:durableId="2072382907">
    <w:abstractNumId w:val="9"/>
  </w:num>
  <w:num w:numId="11" w16cid:durableId="791171249">
    <w:abstractNumId w:val="11"/>
  </w:num>
  <w:num w:numId="12" w16cid:durableId="572735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4F"/>
    <w:rsid w:val="002D1F4F"/>
    <w:rsid w:val="00711B4D"/>
    <w:rsid w:val="007E473B"/>
    <w:rsid w:val="008952B3"/>
    <w:rsid w:val="00A70480"/>
    <w:rsid w:val="00BB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92FB"/>
  <w15:chartTrackingRefBased/>
  <w15:docId w15:val="{5D2C644D-F00E-4063-9301-E91F4017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