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2A50" w:rsidRDefault="00982A50" w:rsidP="00224C66">
      <w:pPr>
        <w:pStyle w:val="Heading1"/>
      </w:pPr>
      <w:r w:rsidRPr="00AF4CF9">
        <w:t>Test risk-based</w:t>
      </w:r>
    </w:p>
    <w:p w:rsidR="00982A50" w:rsidRDefault="00982A50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</w:t>
      </w:r>
      <w:r>
        <w:t xml:space="preserve">What is </w:t>
      </w:r>
      <w:r w:rsidRPr="0038224F">
        <w:t>Test risk-based</w:t>
      </w:r>
    </w:p>
    <w:p w:rsidR="00982A50" w:rsidRPr="008853E5" w:rsidRDefault="00982A50" w:rsidP="008853E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:rsidR="00982A50" w:rsidRDefault="00982A50" w:rsidP="00224C66">
      <w:p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Test risk-based</w:t>
      </w:r>
      <w:r w:rsidRPr="0038224F">
        <w:rPr>
          <w:rFonts w:ascii="Roboto Mono" w:hAnsi="Roboto Mono"/>
        </w:rPr>
        <w:t xml:space="preserve"> (more formally </w:t>
      </w:r>
      <w:r w:rsidRPr="0038224F">
        <w:rPr>
          <w:rFonts w:ascii="Roboto Mono" w:hAnsi="Roboto Mono"/>
          <w:b/>
          <w:bCs/>
        </w:rPr>
        <w:t>Risk-Based Testing</w:t>
      </w:r>
      <w:r w:rsidRPr="0038224F">
        <w:rPr>
          <w:rFonts w:ascii="Roboto Mono" w:hAnsi="Roboto Mono"/>
        </w:rPr>
        <w:t>) is:</w:t>
      </w:r>
      <w:r>
        <w:rPr>
          <w:rFonts w:ascii="Roboto Mono" w:hAnsi="Roboto Mono"/>
        </w:rPr>
        <w:t xml:space="preserve"> </w:t>
      </w:r>
      <w:r w:rsidRPr="0038224F">
        <w:rPr>
          <w:rFonts w:ascii="Roboto Mono" w:hAnsi="Roboto Mono"/>
        </w:rPr>
        <w:t xml:space="preserve">A </w:t>
      </w:r>
      <w:r w:rsidRPr="0038224F">
        <w:rPr>
          <w:rFonts w:ascii="Roboto Mono" w:hAnsi="Roboto Mono"/>
          <w:b/>
          <w:bCs/>
        </w:rPr>
        <w:t>testing strategy</w:t>
      </w:r>
      <w:r w:rsidRPr="0038224F">
        <w:rPr>
          <w:rFonts w:ascii="Roboto Mono" w:hAnsi="Roboto Mono"/>
        </w:rPr>
        <w:t xml:space="preserve"> where test planning, design, and execution are </w:t>
      </w:r>
      <w:r w:rsidRPr="0038224F">
        <w:rPr>
          <w:rFonts w:ascii="Roboto Mono" w:hAnsi="Roboto Mono"/>
          <w:b/>
          <w:bCs/>
        </w:rPr>
        <w:t>prioritized based on the level of risk</w:t>
      </w:r>
      <w:r w:rsidRPr="0038224F">
        <w:rPr>
          <w:rFonts w:ascii="Roboto Mono" w:hAnsi="Roboto Mono"/>
        </w:rPr>
        <w:t xml:space="preserve"> — meaning the features or areas of a system that are </w:t>
      </w:r>
      <w:r w:rsidRPr="0038224F">
        <w:rPr>
          <w:rFonts w:ascii="Roboto Mono" w:hAnsi="Roboto Mono"/>
          <w:b/>
          <w:bCs/>
        </w:rPr>
        <w:t>most likely to fail</w:t>
      </w:r>
      <w:r w:rsidRPr="0038224F">
        <w:rPr>
          <w:rFonts w:ascii="Roboto Mono" w:hAnsi="Roboto Mono"/>
        </w:rPr>
        <w:t xml:space="preserve"> or would have the </w:t>
      </w:r>
      <w:r w:rsidRPr="0038224F">
        <w:rPr>
          <w:rFonts w:ascii="Roboto Mono" w:hAnsi="Roboto Mono"/>
          <w:b/>
          <w:bCs/>
        </w:rPr>
        <w:t>highest impact if they fail</w:t>
      </w:r>
      <w:r w:rsidRPr="0038224F">
        <w:rPr>
          <w:rFonts w:ascii="Roboto Mono" w:hAnsi="Roboto Mono"/>
        </w:rPr>
        <w:t xml:space="preserve"> are tested first and more thoroughly.</w:t>
      </w:r>
    </w:p>
    <w:p w:rsidR="00982A50" w:rsidRPr="0038224F" w:rsidRDefault="00982A50" w:rsidP="009B6BA5">
      <w:pPr>
        <w:rPr>
          <w:rFonts w:ascii="Roboto Mono" w:hAnsi="Roboto Mono"/>
        </w:rPr>
      </w:pPr>
      <w:r w:rsidRPr="009B6BA5">
        <w:rPr>
          <w:rFonts w:ascii="Roboto Mono" w:hAnsi="Roboto Mono"/>
        </w:rPr>
        <w:t xml:space="preserve">It’s directly tied to </w:t>
      </w:r>
      <w:r w:rsidRPr="009B6BA5">
        <w:rPr>
          <w:rFonts w:ascii="Roboto Mono" w:hAnsi="Roboto Mono"/>
          <w:b/>
          <w:bCs/>
        </w:rPr>
        <w:t>risk analysis and prioritization</w:t>
      </w:r>
      <w:r w:rsidRPr="009B6BA5">
        <w:rPr>
          <w:rFonts w:ascii="Roboto Mono" w:hAnsi="Roboto Mono"/>
        </w:rPr>
        <w:t xml:space="preserve">, which is part of the </w:t>
      </w:r>
      <w:r w:rsidRPr="009B6BA5">
        <w:rPr>
          <w:rFonts w:ascii="Roboto Mono" w:hAnsi="Roboto Mono"/>
          <w:b/>
          <w:bCs/>
        </w:rPr>
        <w:t>risk management process</w:t>
      </w:r>
      <w:r w:rsidRPr="009B6BA5">
        <w:rPr>
          <w:rFonts w:ascii="Roboto Mono" w:hAnsi="Roboto Mono"/>
        </w:rPr>
        <w:t xml:space="preserve"> in testing and QA.</w:t>
      </w:r>
    </w:p>
    <w:p w:rsidR="00982A50" w:rsidRPr="0038224F" w:rsidRDefault="00982A50" w:rsidP="00224C66">
      <w:r>
        <w:pict>
          <v:rect id="_x0000_i1025" style="width:0;height:1.5pt" o:hralign="center" o:hrstd="t" o:hr="t" fillcolor="#a0a0a0" stroked="f"/>
        </w:pict>
      </w:r>
    </w:p>
    <w:p w:rsidR="00982A50" w:rsidRDefault="00982A50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Key Idea</w:t>
      </w:r>
    </w:p>
    <w:p w:rsidR="00982A50" w:rsidRPr="00FA2775" w:rsidRDefault="00982A50" w:rsidP="00224C66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:rsidR="00982A50" w:rsidRPr="0038224F" w:rsidRDefault="00982A50" w:rsidP="00224C66">
      <w:pPr>
        <w:numPr>
          <w:ilvl w:val="0"/>
          <w:numId w:val="1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Risk = Probability of failure × Impact of failure</w:t>
      </w:r>
    </w:p>
    <w:p w:rsidR="00982A50" w:rsidRPr="0038224F" w:rsidRDefault="00982A50" w:rsidP="00224C66">
      <w:pPr>
        <w:numPr>
          <w:ilvl w:val="0"/>
          <w:numId w:val="1"/>
        </w:num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You focus </w:t>
      </w:r>
      <w:r w:rsidRPr="0038224F">
        <w:rPr>
          <w:rFonts w:ascii="Roboto Mono" w:hAnsi="Roboto Mono"/>
          <w:b/>
          <w:bCs/>
        </w:rPr>
        <w:t>more time and resources</w:t>
      </w:r>
      <w:r w:rsidRPr="0038224F">
        <w:rPr>
          <w:rFonts w:ascii="Roboto Mono" w:hAnsi="Roboto Mono"/>
        </w:rPr>
        <w:t xml:space="preserve"> on </w:t>
      </w:r>
      <w:r w:rsidRPr="0038224F">
        <w:rPr>
          <w:rFonts w:ascii="Roboto Mono" w:hAnsi="Roboto Mono"/>
          <w:b/>
          <w:bCs/>
        </w:rPr>
        <w:t>high-risk</w:t>
      </w:r>
      <w:r w:rsidRPr="0038224F">
        <w:rPr>
          <w:rFonts w:ascii="Roboto Mono" w:hAnsi="Roboto Mono"/>
        </w:rPr>
        <w:t xml:space="preserve"> areas and less on low-risk areas.</w:t>
      </w:r>
    </w:p>
    <w:p w:rsidR="00982A50" w:rsidRPr="0038224F" w:rsidRDefault="00982A50" w:rsidP="00224C66">
      <w:pPr>
        <w:numPr>
          <w:ilvl w:val="0"/>
          <w:numId w:val="1"/>
        </w:num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It helps when there’s </w:t>
      </w:r>
      <w:r w:rsidRPr="0038224F">
        <w:rPr>
          <w:rFonts w:ascii="Roboto Mono" w:hAnsi="Roboto Mono"/>
          <w:b/>
          <w:bCs/>
        </w:rPr>
        <w:t>limited time, budget, or resources</w:t>
      </w:r>
      <w:r w:rsidRPr="0038224F">
        <w:rPr>
          <w:rFonts w:ascii="Roboto Mono" w:hAnsi="Roboto Mono"/>
        </w:rPr>
        <w:t>.</w:t>
      </w:r>
    </w:p>
    <w:p w:rsidR="00982A50" w:rsidRPr="0038224F" w:rsidRDefault="00982A50" w:rsidP="00224C66">
      <w:r>
        <w:pict>
          <v:rect id="_x0000_i1026" style="width:0;height:1.5pt" o:hralign="center" o:hrstd="t" o:hr="t" fillcolor="#a0a0a0" stroked="f"/>
        </w:pict>
      </w:r>
    </w:p>
    <w:p w:rsidR="00982A50" w:rsidRDefault="00982A50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How It Works (Steps)</w:t>
      </w:r>
    </w:p>
    <w:p w:rsidR="00982A50" w:rsidRPr="00422F1F" w:rsidRDefault="00982A50" w:rsidP="00224C66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:rsidR="00982A50" w:rsidRPr="0038224F" w:rsidRDefault="00982A50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Identify risks</w:t>
      </w:r>
      <w:r w:rsidRPr="0038224F">
        <w:rPr>
          <w:rFonts w:ascii="Roboto Mono" w:hAnsi="Roboto Mono"/>
        </w:rPr>
        <w:t xml:space="preserve"> – Understand what could go wrong in the product (e.g., payment failure, data loss, security breach).</w:t>
      </w:r>
    </w:p>
    <w:p w:rsidR="00982A50" w:rsidRPr="0038224F" w:rsidRDefault="00982A50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Assess &amp; prioritize</w:t>
      </w:r>
      <w:r w:rsidRPr="0038224F">
        <w:rPr>
          <w:rFonts w:ascii="Roboto Mono" w:hAnsi="Roboto Mono"/>
        </w:rPr>
        <w:t xml:space="preserve"> – Rate risks based on likelihood and impact (e.g., High, Medium, Low).</w:t>
      </w:r>
    </w:p>
    <w:p w:rsidR="00982A50" w:rsidRPr="0038224F" w:rsidRDefault="00982A50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Plan testing accordingly</w:t>
      </w:r>
      <w:r w:rsidRPr="0038224F">
        <w:rPr>
          <w:rFonts w:ascii="Roboto Mono" w:hAnsi="Roboto Mono"/>
        </w:rPr>
        <w:t xml:space="preserve"> – Allocate more test coverage to high-risk areas, fewer tests for low-risk areas.</w:t>
      </w:r>
    </w:p>
    <w:p w:rsidR="00982A50" w:rsidRPr="0038224F" w:rsidRDefault="00982A50" w:rsidP="00224C66">
      <w:pPr>
        <w:numPr>
          <w:ilvl w:val="0"/>
          <w:numId w:val="2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Execute &amp; monitor</w:t>
      </w:r>
      <w:r w:rsidRPr="0038224F">
        <w:rPr>
          <w:rFonts w:ascii="Roboto Mono" w:hAnsi="Roboto Mono"/>
        </w:rPr>
        <w:t xml:space="preserve"> – Continuously update the risk list as the project evolves.</w:t>
      </w:r>
    </w:p>
    <w:p w:rsidR="00982A50" w:rsidRPr="0038224F" w:rsidRDefault="00982A50" w:rsidP="00224C66">
      <w:r>
        <w:pict>
          <v:rect id="_x0000_i1027" style="width:0;height:1.5pt" o:hralign="center" o:hrstd="t" o:hr="t" fillcolor="#a0a0a0" stroked="f"/>
        </w:pict>
      </w:r>
    </w:p>
    <w:p w:rsidR="00982A50" w:rsidRDefault="00982A50" w:rsidP="00224C66">
      <w:pPr>
        <w:pStyle w:val="Heading2"/>
      </w:pPr>
      <w:r w:rsidRPr="0038224F">
        <w:rPr>
          <w:rFonts w:ascii="Segoe UI Emoji" w:hAnsi="Segoe UI Emoji" w:cs="Segoe UI Emoji"/>
        </w:rPr>
        <w:t>🔹</w:t>
      </w:r>
      <w:r w:rsidRPr="0038224F">
        <w:t xml:space="preserve"> Real-Life Example</w:t>
      </w:r>
    </w:p>
    <w:p w:rsidR="00982A50" w:rsidRPr="004D0D0A" w:rsidRDefault="00982A50" w:rsidP="00270854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:rsidR="00982A50" w:rsidRPr="0038224F" w:rsidRDefault="00982A50" w:rsidP="00270854">
      <w:p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Imagine you’re testing an </w:t>
      </w:r>
      <w:r w:rsidRPr="0038224F">
        <w:rPr>
          <w:rFonts w:ascii="Roboto Mono" w:hAnsi="Roboto Mono"/>
          <w:b/>
          <w:bCs/>
        </w:rPr>
        <w:t>e-commerce website</w:t>
      </w:r>
      <w:r w:rsidRPr="0038224F">
        <w:rPr>
          <w:rFonts w:ascii="Roboto Mono" w:hAnsi="Roboto Mono"/>
        </w:rPr>
        <w:t>:</w:t>
      </w:r>
    </w:p>
    <w:p w:rsidR="00982A50" w:rsidRPr="0038224F" w:rsidRDefault="00982A50" w:rsidP="00270854">
      <w:pPr>
        <w:numPr>
          <w:ilvl w:val="0"/>
          <w:numId w:val="3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High-risk</w:t>
      </w:r>
      <w:r w:rsidRPr="0038224F">
        <w:rPr>
          <w:rFonts w:ascii="Roboto Mono" w:hAnsi="Roboto Mono"/>
        </w:rPr>
        <w:t xml:space="preserve">: Checkout/payment (if this fails, company loses money) </w:t>
      </w:r>
      <w:r w:rsidRPr="0038224F">
        <w:rPr>
          <w:rFonts w:ascii="Arial" w:hAnsi="Arial" w:cs="Arial"/>
        </w:rPr>
        <w:t>→</w:t>
      </w:r>
      <w:r w:rsidRPr="0038224F">
        <w:rPr>
          <w:rFonts w:ascii="Roboto Mono" w:hAnsi="Roboto Mono"/>
        </w:rPr>
        <w:t xml:space="preserve"> Tested first, deeply, with multiple scenarios (automation + manual).</w:t>
      </w:r>
    </w:p>
    <w:p w:rsidR="00982A50" w:rsidRPr="0038224F" w:rsidRDefault="00982A50" w:rsidP="00270854">
      <w:pPr>
        <w:numPr>
          <w:ilvl w:val="0"/>
          <w:numId w:val="3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Medium-risk</w:t>
      </w:r>
      <w:r w:rsidRPr="0038224F">
        <w:rPr>
          <w:rFonts w:ascii="Roboto Mono" w:hAnsi="Roboto Mono"/>
        </w:rPr>
        <w:t>: Search &amp; filters (if broken, customers are frustrated but can still browse manually).</w:t>
      </w:r>
    </w:p>
    <w:p w:rsidR="00982A50" w:rsidRPr="0038224F" w:rsidRDefault="00982A50" w:rsidP="00270854">
      <w:pPr>
        <w:numPr>
          <w:ilvl w:val="0"/>
          <w:numId w:val="3"/>
        </w:numPr>
        <w:rPr>
          <w:rFonts w:ascii="Roboto Mono" w:hAnsi="Roboto Mono"/>
        </w:rPr>
      </w:pPr>
      <w:r w:rsidRPr="0038224F">
        <w:rPr>
          <w:rFonts w:ascii="Roboto Mono" w:hAnsi="Roboto Mono"/>
          <w:b/>
          <w:bCs/>
        </w:rPr>
        <w:t>Low-risk</w:t>
      </w:r>
      <w:r w:rsidRPr="0038224F">
        <w:rPr>
          <w:rFonts w:ascii="Roboto Mono" w:hAnsi="Roboto Mono"/>
        </w:rPr>
        <w:t>: “Contact us” form design (cosmetic, low business impact).</w:t>
      </w:r>
    </w:p>
    <w:p w:rsidR="00982A50" w:rsidRPr="0038224F" w:rsidRDefault="00982A50" w:rsidP="00270854">
      <w:pPr>
        <w:rPr>
          <w:rFonts w:ascii="Roboto Mono" w:hAnsi="Roboto Mono"/>
        </w:rPr>
      </w:pPr>
      <w:r w:rsidRPr="0038224F">
        <w:rPr>
          <w:rFonts w:ascii="Roboto Mono" w:hAnsi="Roboto Mono"/>
        </w:rPr>
        <w:t xml:space="preserve">With risk-based testing, you’d </w:t>
      </w:r>
      <w:r w:rsidRPr="0038224F">
        <w:rPr>
          <w:rFonts w:ascii="Roboto Mono" w:hAnsi="Roboto Mono"/>
          <w:b/>
          <w:bCs/>
        </w:rPr>
        <w:t>focus heavily</w:t>
      </w:r>
      <w:r w:rsidRPr="0038224F">
        <w:rPr>
          <w:rFonts w:ascii="Roboto Mono" w:hAnsi="Roboto Mono"/>
        </w:rPr>
        <w:t xml:space="preserve"> on checkout, moderately on search, lightly on contact form — matching the business risk.</w:t>
      </w:r>
    </w:p>
    <w:p w:rsidR="00982A50" w:rsidRPr="0038224F" w:rsidRDefault="00982A50" w:rsidP="00270854">
      <w:r>
        <w:pict>
          <v:rect id="_x0000_i1028" style="width:0;height:1.5pt" o:hralign="center" o:hrstd="t" o:hr="t" fillcolor="#a0a0a0" stroked="f"/>
        </w:pict>
      </w:r>
    </w:p>
    <w:p w:rsidR="00982A50" w:rsidRPr="0022648C" w:rsidRDefault="00982A50" w:rsidP="00270854">
      <w:pPr>
        <w:rPr>
          <w:rFonts w:ascii="Roboto Mono" w:hAnsi="Roboto Mono"/>
        </w:rPr>
      </w:pPr>
      <w:r w:rsidRPr="0038224F">
        <w:rPr>
          <w:rFonts w:ascii="Segoe UI Emoji" w:hAnsi="Segoe UI Emoji" w:cs="Segoe UI Emoji"/>
        </w:rPr>
        <w:t>💡</w:t>
      </w:r>
      <w:r w:rsidRPr="0038224F">
        <w:rPr>
          <w:rFonts w:ascii="Roboto Mono" w:hAnsi="Roboto Mono"/>
        </w:rPr>
        <w:t xml:space="preserve"> </w:t>
      </w:r>
      <w:r w:rsidRPr="0038224F">
        <w:rPr>
          <w:rFonts w:ascii="Roboto Mono" w:hAnsi="Roboto Mono"/>
          <w:b/>
          <w:bCs/>
        </w:rPr>
        <w:t>Benefit</w:t>
      </w:r>
      <w:r w:rsidRPr="0038224F">
        <w:rPr>
          <w:rFonts w:ascii="Roboto Mono" w:hAnsi="Roboto Mono"/>
        </w:rPr>
        <w:t xml:space="preserve">: Efficient use of time and resources, focusing testing where it </w:t>
      </w:r>
      <w:r w:rsidRPr="0038224F">
        <w:rPr>
          <w:rFonts w:ascii="Roboto Mono" w:hAnsi="Roboto Mono"/>
          <w:b/>
          <w:bCs/>
        </w:rPr>
        <w:t>matters most</w:t>
      </w:r>
      <w:r w:rsidRPr="0038224F">
        <w:rPr>
          <w:rFonts w:ascii="Roboto Mono" w:hAnsi="Roboto Mono"/>
        </w:rPr>
        <w:t xml:space="preserve"> for product quality and business success.</w:t>
      </w:r>
    </w:p>
    <w:p w:rsidR="00982A50" w:rsidRDefault="00982A50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01F84"/>
    <w:multiLevelType w:val="multilevel"/>
    <w:tmpl w:val="951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A0599"/>
    <w:multiLevelType w:val="multilevel"/>
    <w:tmpl w:val="E32E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E44BA"/>
    <w:multiLevelType w:val="multilevel"/>
    <w:tmpl w:val="CD3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68546">
    <w:abstractNumId w:val="2"/>
  </w:num>
  <w:num w:numId="2" w16cid:durableId="1692417687">
    <w:abstractNumId w:val="1"/>
  </w:num>
  <w:num w:numId="3" w16cid:durableId="48990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50"/>
    <w:rsid w:val="002D1F4F"/>
    <w:rsid w:val="003F6F46"/>
    <w:rsid w:val="00711B4D"/>
    <w:rsid w:val="008952B3"/>
    <w:rsid w:val="00982A5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5408D-BBD4-43D4-B879-612D2857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