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9921" w14:textId="77777777" w:rsidR="00626C11" w:rsidRPr="00626C11" w:rsidRDefault="00626C11" w:rsidP="00510273">
      <w:pPr>
        <w:pStyle w:val="Heading1"/>
        <w:rPr>
          <w:rFonts w:eastAsia="Arial"/>
          <w:lang w:val="en"/>
        </w:rPr>
      </w:pPr>
      <w:bookmarkStart w:id="0" w:name="_5upyome028tl" w:colFirst="0" w:colLast="0"/>
      <w:bookmarkEnd w:id="0"/>
      <w:r w:rsidRPr="00626C11">
        <w:rPr>
          <w:rFonts w:eastAsia="Arial"/>
          <w:lang w:val="en"/>
        </w:rPr>
        <w:t>Settlement &amp; Reconciliation</w:t>
      </w:r>
    </w:p>
    <w:p w14:paraId="3CE57968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F4C58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a payment is successfully made, the final (and very important) step in the flow is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and 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are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operations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ensure:</w:t>
      </w:r>
    </w:p>
    <w:p w14:paraId="2AD0A356" w14:textId="77777777" w:rsidR="00626C11" w:rsidRPr="00626C11" w:rsidRDefault="00626C11" w:rsidP="00626C1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the money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business bank account (settlement).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6EC24" w14:textId="77777777" w:rsidR="00626C11" w:rsidRPr="00626C11" w:rsidRDefault="00626C11" w:rsidP="00626C1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and verify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every transaction recorded in your system matches the bank’s official reports (reconciliation).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6DE90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4A968">
          <v:rect id="_x0000_i1025" style="width:0;height:1.5pt" o:hralign="center" o:hrstd="t" o:hr="t" fillcolor="#a0a0a0" stroked="f"/>
        </w:pict>
      </w:r>
    </w:p>
    <w:p w14:paraId="1E90D9F4" w14:textId="77777777" w:rsidR="00626C11" w:rsidRPr="00626C11" w:rsidRDefault="00626C11" w:rsidP="00510273">
      <w:pPr>
        <w:pStyle w:val="Heading2"/>
        <w:rPr>
          <w:rFonts w:ascii="Arial" w:eastAsia="Arial" w:hAnsi="Arial" w:cs="Arial"/>
          <w:lang w:val="en"/>
        </w:rPr>
      </w:pPr>
      <w:bookmarkStart w:id="1" w:name="_o9ewzmm5tk73" w:colFirst="0" w:colLast="0"/>
      <w:bookmarkEnd w:id="1"/>
      <w:r w:rsidRPr="00626C11">
        <w:rPr>
          <w:rFonts w:ascii="Segoe UI Emoji" w:eastAsia="Arial Unicode MS" w:hAnsi="Segoe UI Emoji" w:cs="Segoe UI Emoji"/>
          <w:lang w:val="en"/>
        </w:rPr>
        <w:t>✅</w:t>
      </w:r>
      <w:r w:rsidRPr="00626C11">
        <w:rPr>
          <w:rFonts w:eastAsia="Arial Unicode MS"/>
          <w:lang w:val="en"/>
        </w:rPr>
        <w:t xml:space="preserve"> 1. What is Settlement?</w:t>
      </w:r>
    </w:p>
    <w:p w14:paraId="360632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CCD9BB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from a successful transaction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actually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 to your bank account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acquiring bank (the bank you integrated with).</w:t>
      </w:r>
    </w:p>
    <w:p w14:paraId="1BC9A45E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2" w:name="_awfuiq991syd" w:colFirst="0" w:colLast="0"/>
      <w:bookmarkEnd w:id="2"/>
      <w:r w:rsidRPr="00626C11">
        <w:rPr>
          <w:rFonts w:ascii="Segoe UI Emoji" w:eastAsia="Arial" w:hAnsi="Segoe UI Emoji" w:cs="Segoe UI Emoji"/>
          <w:lang w:val="en"/>
        </w:rPr>
        <w:t>🔄</w:t>
      </w:r>
      <w:r w:rsidRPr="00626C11">
        <w:rPr>
          <w:rFonts w:eastAsia="Arial"/>
          <w:lang w:val="en"/>
        </w:rPr>
        <w:t xml:space="preserve"> Example:</w:t>
      </w:r>
    </w:p>
    <w:p w14:paraId="21B35DE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71447" w14:textId="77777777" w:rsidR="00626C11" w:rsidRPr="00626C11" w:rsidRDefault="00626C11" w:rsidP="00626C1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pays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500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Monday.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1D70F" w14:textId="77777777" w:rsidR="00626C11" w:rsidRPr="00626C11" w:rsidRDefault="00626C11" w:rsidP="00626C1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processes and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payment to your account by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Wednesday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after 1–2 business days).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4509C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3" w:name="_j7rxbv5ed8uz" w:colFirst="0" w:colLast="0"/>
      <w:bookmarkEnd w:id="3"/>
      <w:r w:rsidRPr="00626C11">
        <w:rPr>
          <w:rFonts w:eastAsia="Arial"/>
          <w:lang w:val="en"/>
        </w:rPr>
        <w:t>Key Settlement Terms:</w:t>
      </w:r>
    </w:p>
    <w:p w14:paraId="6CF55BBE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D77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5375AB" wp14:editId="04D5C996">
            <wp:extent cx="5943600" cy="128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745"/>
      </w:tblGrid>
      <w:tr w:rsidR="00626C11" w:rsidRPr="00626C11" w14:paraId="13F25785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E79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16CC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C11" w:rsidRPr="00626C11" w14:paraId="28A31378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40C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cycle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629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time it takes for money to reach your bank</w:t>
            </w:r>
          </w:p>
        </w:tc>
      </w:tr>
      <w:tr w:rsidR="00626C11" w:rsidRPr="00626C11" w14:paraId="7DE32AF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9E5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payout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33F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group of transactions sent together</w:t>
            </w:r>
          </w:p>
        </w:tc>
      </w:tr>
      <w:tr w:rsidR="00626C11" w:rsidRPr="00626C11" w14:paraId="7228252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05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7B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 that processes your payments</w:t>
            </w:r>
          </w:p>
        </w:tc>
      </w:tr>
    </w:tbl>
    <w:p w14:paraId="09259B17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43E853">
          <v:rect id="_x0000_i1026" style="width:0;height:1.5pt" o:hralign="center" o:hrstd="t" o:hr="t" fillcolor="#a0a0a0" stroked="f"/>
        </w:pict>
      </w:r>
    </w:p>
    <w:p w14:paraId="02BB8013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4" w:name="_vcm2cw6fn74u" w:colFirst="0" w:colLast="0"/>
      <w:bookmarkEnd w:id="4"/>
      <w:r w:rsidRPr="00626C11">
        <w:rPr>
          <w:rFonts w:ascii="Segoe UI Emoji" w:eastAsia="Arial" w:hAnsi="Segoe UI Emoji" w:cs="Segoe UI Emoji"/>
          <w:lang w:val="en"/>
        </w:rPr>
        <w:t>📊</w:t>
      </w:r>
      <w:r w:rsidRPr="00626C11">
        <w:rPr>
          <w:rFonts w:eastAsia="Arial"/>
          <w:lang w:val="en"/>
        </w:rPr>
        <w:t xml:space="preserve"> 2. What is Reconciliation?</w:t>
      </w:r>
    </w:p>
    <w:p w14:paraId="6E2D0DA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7194B7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comparing:</w:t>
      </w:r>
    </w:p>
    <w:p w14:paraId="0D63012F" w14:textId="77777777" w:rsidR="00626C11" w:rsidRPr="00626C11" w:rsidRDefault="00626C11" w:rsidP="00626C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transaction records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your app/database)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310D3E" w14:textId="77777777" w:rsidR="00626C11" w:rsidRPr="00626C11" w:rsidRDefault="00626C11" w:rsidP="00626C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the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bank report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file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D5BA99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checking:</w:t>
      </w:r>
    </w:p>
    <w:p w14:paraId="40644677" w14:textId="77777777" w:rsidR="00626C11" w:rsidRPr="00626C11" w:rsidRDefault="00626C11" w:rsidP="00626C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all successful transactions actually settled?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016A0" w14:textId="77777777" w:rsidR="00626C11" w:rsidRPr="00626C11" w:rsidRDefault="00626C11" w:rsidP="00626C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any amounts short, failed, or overcharged?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0D855" w14:textId="77777777" w:rsidR="00626C11" w:rsidRPr="00626C11" w:rsidRDefault="00626C11" w:rsidP="00626C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refunds and chargebacks processed correctly?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81768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4A76C">
          <v:rect id="_x0000_i1027" style="width:0;height:1.5pt" o:hralign="center" o:hrstd="t" o:hr="t" fillcolor="#a0a0a0" stroked="f"/>
        </w:pict>
      </w:r>
    </w:p>
    <w:p w14:paraId="08C6EB8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5" w:name="_2mmh9bhuwz40" w:colFirst="0" w:colLast="0"/>
      <w:bookmarkEnd w:id="5"/>
      <w:r w:rsidRPr="00626C11">
        <w:rPr>
          <w:rFonts w:ascii="Segoe UI Emoji" w:eastAsia="Arial" w:hAnsi="Segoe UI Emoji" w:cs="Segoe UI Emoji"/>
          <w:lang w:val="en"/>
        </w:rPr>
        <w:lastRenderedPageBreak/>
        <w:t>🔧</w:t>
      </w:r>
      <w:r w:rsidRPr="00626C11">
        <w:rPr>
          <w:rFonts w:eastAsia="Arial"/>
          <w:lang w:val="en"/>
        </w:rPr>
        <w:t xml:space="preserve"> Reconciliation Process (Step by Step)</w:t>
      </w:r>
    </w:p>
    <w:p w14:paraId="5245EEC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E75C7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A33644" wp14:editId="4865A013">
            <wp:extent cx="5943600" cy="2476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8510"/>
      </w:tblGrid>
      <w:tr w:rsidR="00626C11" w:rsidRPr="00626C11" w14:paraId="45E2B8D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C580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A6E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626C11" w:rsidRPr="00626C11" w14:paraId="3DBAC584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0B6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E70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Download the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report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(daily/weekly/monthly) from the bank or via API.</w:t>
            </w:r>
          </w:p>
        </w:tc>
      </w:tr>
      <w:tr w:rsidR="00626C11" w:rsidRPr="00626C11" w14:paraId="637EDD9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1C9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8DB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Export your internal payment records (e.g., from your orders or payments table).</w:t>
            </w:r>
          </w:p>
        </w:tc>
      </w:tr>
      <w:tr w:rsidR="00626C11" w:rsidRPr="00626C11" w14:paraId="5E6CB2A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158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6E3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Match transactions by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626C11" w:rsidRPr="00626C11" w14:paraId="6F6749EF" w14:textId="77777777" w:rsidTr="00946108">
        <w:trPr>
          <w:trHeight w:val="8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C05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0BD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discrepancies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(missing payments, wrong amounts, failed entries marked successful, etc.).</w:t>
            </w:r>
          </w:p>
        </w:tc>
      </w:tr>
      <w:tr w:rsidR="00626C11" w:rsidRPr="00626C11" w14:paraId="682E4585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3D1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E76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 issues to the bank (optional: automated alerts).</w:t>
            </w:r>
          </w:p>
        </w:tc>
      </w:tr>
      <w:tr w:rsidR="00626C11" w:rsidRPr="00626C11" w14:paraId="5673646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E1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5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Mark transactions as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settled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your database.</w:t>
            </w:r>
          </w:p>
        </w:tc>
      </w:tr>
    </w:tbl>
    <w:p w14:paraId="23DEB14F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7AA08">
          <v:rect id="_x0000_i1028" style="width:0;height:1.5pt" o:hralign="center" o:hrstd="t" o:hr="t" fillcolor="#a0a0a0" stroked="f"/>
        </w:pict>
      </w:r>
    </w:p>
    <w:p w14:paraId="3144F5E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6" w:name="_tb4q64tnb8od" w:colFirst="0" w:colLast="0"/>
      <w:bookmarkEnd w:id="6"/>
      <w:r w:rsidRPr="00626C11">
        <w:rPr>
          <w:rFonts w:ascii="Segoe UI Emoji" w:eastAsia="Arial" w:hAnsi="Segoe UI Emoji" w:cs="Segoe UI Emoji"/>
          <w:lang w:val="en"/>
        </w:rPr>
        <w:t>🔒</w:t>
      </w:r>
      <w:r w:rsidRPr="00626C11">
        <w:rPr>
          <w:rFonts w:eastAsia="Arial"/>
          <w:lang w:val="en"/>
        </w:rPr>
        <w:t xml:space="preserve"> Why Is This Important?</w:t>
      </w:r>
    </w:p>
    <w:p w14:paraId="3D9A35F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64F6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DBADCC7" wp14:editId="04B4C35F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00A9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15"/>
      </w:tblGrid>
      <w:tr w:rsidR="00626C11" w:rsidRPr="00626C11" w14:paraId="2FFD5AF8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02B9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5D4F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626C11" w:rsidRPr="00626C11" w14:paraId="3032989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A99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 correct payments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18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sure the bank paid you the right amount.</w:t>
            </w:r>
          </w:p>
        </w:tc>
      </w:tr>
      <w:tr w:rsidR="00626C11" w:rsidRPr="00626C11" w14:paraId="41F3C7B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CFD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Catch errors or fraud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2FF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failed or duplicate payments.</w:t>
            </w:r>
          </w:p>
        </w:tc>
      </w:tr>
      <w:tr w:rsidR="00626C11" w:rsidRPr="00626C11" w14:paraId="112CBB18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31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Accurate accounting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66B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financial records aligned.</w:t>
            </w:r>
          </w:p>
        </w:tc>
      </w:tr>
      <w:tr w:rsidR="00626C11" w:rsidRPr="00626C11" w14:paraId="14E9428C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7E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📋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Legal/audit readiness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68D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 ready for tax audits or bank reviews.</w:t>
            </w:r>
          </w:p>
        </w:tc>
      </w:tr>
    </w:tbl>
    <w:p w14:paraId="53AAB60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DFE7">
          <v:rect id="_x0000_i1029" style="width:0;height:1.5pt" o:hralign="center" o:hrstd="t" o:hr="t" fillcolor="#a0a0a0" stroked="f"/>
        </w:pict>
      </w:r>
    </w:p>
    <w:p w14:paraId="5716C53F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7" w:name="_laadnmklygov" w:colFirst="0" w:colLast="0"/>
      <w:bookmarkEnd w:id="7"/>
      <w:r w:rsidRPr="00626C11">
        <w:rPr>
          <w:rFonts w:ascii="Segoe UI Emoji" w:eastAsia="Arial" w:hAnsi="Segoe UI Emoji" w:cs="Segoe UI Emoji"/>
          <w:lang w:val="en"/>
        </w:rPr>
        <w:t>📦</w:t>
      </w:r>
      <w:r w:rsidRPr="00626C11">
        <w:rPr>
          <w:rFonts w:eastAsia="Arial"/>
          <w:lang w:val="en"/>
        </w:rPr>
        <w:t xml:space="preserve"> What Data Should Be Tracked?</w:t>
      </w:r>
    </w:p>
    <w:p w14:paraId="1F99E86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50A62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B7B768" wp14:editId="1403C47C">
            <wp:extent cx="59436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C4B7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150"/>
        <w:gridCol w:w="2180"/>
      </w:tblGrid>
      <w:tr w:rsidR="00626C11" w:rsidRPr="00626C11" w14:paraId="6B4E17FE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C8A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74A6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Your System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F72B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Bank Report</w:t>
            </w:r>
          </w:p>
        </w:tc>
      </w:tr>
      <w:tr w:rsidR="00626C11" w:rsidRPr="00626C11" w14:paraId="4865EB6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504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87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DB5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0D80717B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C0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2DE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2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5048BAC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33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025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2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615867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A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5CB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FBE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E8EE90A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9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 method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6E5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05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47B0BB54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29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settlement date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6EB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C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(you add it)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7768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</w:tbl>
    <w:p w14:paraId="620F6ABE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48971">
          <v:rect id="_x0000_i1030" style="width:0;height:1.5pt" o:hralign="center" o:hrstd="t" o:hr="t" fillcolor="#a0a0a0" stroked="f"/>
        </w:pict>
      </w:r>
    </w:p>
    <w:p w14:paraId="047EE41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8" w:name="_a91apl7zuw91" w:colFirst="0" w:colLast="0"/>
      <w:bookmarkEnd w:id="8"/>
      <w:r w:rsidRPr="00626C11">
        <w:rPr>
          <w:rFonts w:ascii="Segoe UI Emoji" w:eastAsia="Arial" w:hAnsi="Segoe UI Emoji" w:cs="Segoe UI Emoji"/>
          <w:lang w:val="en"/>
        </w:rPr>
        <w:t>🛠️</w:t>
      </w:r>
      <w:r w:rsidRPr="00626C11">
        <w:rPr>
          <w:rFonts w:eastAsia="Arial"/>
          <w:lang w:val="en"/>
        </w:rPr>
        <w:t xml:space="preserve"> Automation Tools You Can Use</w:t>
      </w:r>
    </w:p>
    <w:p w14:paraId="130079B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9CF33" w14:textId="77777777" w:rsidR="00626C11" w:rsidRPr="00626C11" w:rsidRDefault="00626C11" w:rsidP="00626C1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Scheduled tasks (</w:t>
      </w:r>
      <w:proofErr w:type="spellStart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cron</w:t>
      </w:r>
      <w:proofErr w:type="spellEnd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jobs) to pull bank reports daily.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A513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Database scripts to match transactions and flag mismatches.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2FCA07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mismatches into a dashboard for finance/admin teams.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65FC2" w14:textId="77777777" w:rsidR="00626C11" w:rsidRPr="00626C11" w:rsidRDefault="00626C11" w:rsidP="00626C1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 reports or Slack alerts on issues.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480E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99CCD">
          <v:rect id="_x0000_i1031" style="width:0;height:1.5pt" o:hralign="center" o:hrstd="t" o:hr="t" fillcolor="#a0a0a0" stroked="f"/>
        </w:pict>
      </w:r>
    </w:p>
    <w:p w14:paraId="1182C9B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9" w:name="_izbq9wyi8i81" w:colFirst="0" w:colLast="0"/>
      <w:bookmarkEnd w:id="9"/>
      <w:r w:rsidRPr="00626C11">
        <w:rPr>
          <w:rFonts w:ascii="Segoe UI Emoji" w:eastAsia="Arial" w:hAnsi="Segoe UI Emoji" w:cs="Segoe UI Emoji"/>
          <w:lang w:val="en"/>
        </w:rPr>
        <w:t>📌</w:t>
      </w:r>
      <w:r w:rsidRPr="00626C11">
        <w:rPr>
          <w:rFonts w:eastAsia="Arial"/>
          <w:lang w:val="en"/>
        </w:rPr>
        <w:t xml:space="preserve"> Summary</w:t>
      </w:r>
    </w:p>
    <w:p w14:paraId="6180F4DA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E2FB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958942" wp14:editId="56BF9C5D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8E46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5285"/>
      </w:tblGrid>
      <w:tr w:rsidR="00626C11" w:rsidRPr="00626C11" w14:paraId="3C214DE3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3A3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2D3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626C11" w:rsidRPr="00626C11" w14:paraId="22A6704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D10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27D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customer payments to your bank account</w:t>
            </w:r>
          </w:p>
        </w:tc>
      </w:tr>
      <w:tr w:rsidR="00626C11" w:rsidRPr="00626C11" w14:paraId="07479C1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0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CC6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those transfers match your internal records</w:t>
            </w:r>
          </w:p>
        </w:tc>
      </w:tr>
      <w:tr w:rsidR="00626C11" w:rsidRPr="00626C11" w14:paraId="7FB39575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61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2B4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Financial accuracy, error detection, trust, audits</w:t>
            </w:r>
          </w:p>
        </w:tc>
      </w:tr>
      <w:tr w:rsidR="00626C11" w:rsidRPr="00626C11" w14:paraId="7ED6ECB6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ADD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F7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or weekly (depends on your volume)</w:t>
            </w:r>
          </w:p>
        </w:tc>
      </w:tr>
    </w:tbl>
    <w:p w14:paraId="1644031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C13BC3">
          <v:rect id="_x0000_i1032" style="width:0;height:1.5pt" o:hralign="center" o:hrstd="t" o:hr="t" fillcolor="#a0a0a0" stroked="f"/>
        </w:pict>
      </w:r>
    </w:p>
    <w:p w14:paraId="4A36AB2C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1847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B393A" w14:textId="77777777" w:rsidR="00A70480" w:rsidRPr="00626C11" w:rsidRDefault="00A70480" w:rsidP="00626C11"/>
    <w:sectPr w:rsidR="00A70480" w:rsidRPr="00626C11" w:rsidSect="00626C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0B28"/>
    <w:multiLevelType w:val="multilevel"/>
    <w:tmpl w:val="7084D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520E4"/>
    <w:multiLevelType w:val="multilevel"/>
    <w:tmpl w:val="FEC69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F1BCF"/>
    <w:multiLevelType w:val="multilevel"/>
    <w:tmpl w:val="3B0A4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7150"/>
    <w:multiLevelType w:val="multilevel"/>
    <w:tmpl w:val="B2060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A010B5"/>
    <w:multiLevelType w:val="multilevel"/>
    <w:tmpl w:val="20F6F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3705916">
    <w:abstractNumId w:val="2"/>
  </w:num>
  <w:num w:numId="2" w16cid:durableId="762453107">
    <w:abstractNumId w:val="4"/>
  </w:num>
  <w:num w:numId="3" w16cid:durableId="710568941">
    <w:abstractNumId w:val="1"/>
  </w:num>
  <w:num w:numId="4" w16cid:durableId="1062943556">
    <w:abstractNumId w:val="3"/>
  </w:num>
  <w:num w:numId="5" w16cid:durableId="126530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11"/>
    <w:rsid w:val="002D1F4F"/>
    <w:rsid w:val="00510273"/>
    <w:rsid w:val="00626C11"/>
    <w:rsid w:val="00711B4D"/>
    <w:rsid w:val="00854D6A"/>
    <w:rsid w:val="008952B3"/>
    <w:rsid w:val="00A70480"/>
    <w:rsid w:val="00B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1B56"/>
  <w15:chartTrackingRefBased/>
  <w15:docId w15:val="{8F751843-261C-43BA-BF80-792E8E90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2026-01-24T19:46:00Z</dcterms:modified>
</cp:coreProperties>
</file>