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550lzk3obz7k" w:id="0"/>
      <w:bookmarkEnd w:id="0"/>
      <w:r w:rsidDel="00000000" w:rsidR="00000000" w:rsidRPr="00000000">
        <w:rPr>
          <w:rtl w:val="0"/>
        </w:rPr>
        <w:t xml:space="preserve">Communication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ygld2rofbjg" w:id="1"/>
      <w:bookmarkEnd w:id="1"/>
      <w:r w:rsidDel="00000000" w:rsidR="00000000" w:rsidRPr="00000000">
        <w:rPr>
          <w:rtl w:val="0"/>
        </w:rPr>
        <w:t xml:space="preserve">📞 What is a Communication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Communication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system or software platform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designed to manage and facilitate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digital communications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across an organization — including: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 calls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(VoIP)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💬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Text messaging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(SMS, chat)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📹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 conferencing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📧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Email, fax, or unified messaging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38683fsy4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Does It Do?</w:t>
      </w:r>
    </w:p>
    <w:p w:rsidR="00000000" w:rsidDel="00000000" w:rsidP="00000000" w:rsidRDefault="00000000" w:rsidRPr="00000000" w14:paraId="0000000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communication server acts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 hub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connects users, devices, and applications — enabling them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 in real time or asynchronously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network (LAN, WAN, or internet).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u2nzww2qz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Examples of Communication Types It Handles: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475"/>
        <w:tblGridChange w:id="0">
          <w:tblGrid>
            <w:gridCol w:w="258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VoIP (Voice over 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Internet-based phone calls (e.g., SIP, Skype)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💬 Instant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text communication (e.g., Teams)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📹 Video Conferencing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Online meetings and virtual classrooms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📧 Email &amp; 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messaging and delivery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l38klal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Common Communication Server Software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5"/>
        <w:gridCol w:w="3395"/>
        <w:tblGridChange w:id="0">
          <w:tblGrid>
            <w:gridCol w:w="537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Server/Platform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Asterisk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VoIP PBX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Microsoft Exchange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 email and calendaring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 Unified Communications Manager (CUCM)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 and video call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FreeSWITCH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 &amp; media routing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Openfire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chat server (XMPP)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9i9bn8mgn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🕸️ Where Are They Used?</w:t>
      </w:r>
    </w:p>
    <w:p w:rsidR="00000000" w:rsidDel="00000000" w:rsidP="00000000" w:rsidRDefault="00000000" w:rsidRPr="00000000" w14:paraId="0000002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🏢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Business phone systems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🧑‍🏫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classrooms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🏥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Telemedicine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💼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Corporate communication platforms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🛠️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centers and customer support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brw26r0kg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130"/>
        <w:tblGridChange w:id="0">
          <w:tblGrid>
            <w:gridCol w:w="288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Unified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Combines calls, messages, video,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Remote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communication across locations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 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Replaces traditional phone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control and encryption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siyqkkj74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240"/>
        <w:tblGridChange w:id="0">
          <w:tblGrid>
            <w:gridCol w:w="263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Communication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voice, video, text, and messaging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XMPP, SMTP, RTP,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Popular uses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VoIP, internal chat, conferencing, messaging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Deployment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On-premises or cloud (hosted PBX, UCaaS)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