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8D480" w14:textId="1968672B" w:rsidR="00A70480" w:rsidRDefault="00875E3B" w:rsidP="00875E3B">
      <w:pPr>
        <w:pStyle w:val="Heading1"/>
      </w:pPr>
      <w:r w:rsidRPr="00875E3B">
        <w:t>Host Space</w:t>
      </w:r>
    </w:p>
    <w:p w14:paraId="01BF6947" w14:textId="2FECF297" w:rsidR="00875E3B" w:rsidRDefault="00875E3B" w:rsidP="00875E3B">
      <w:pPr>
        <w:pStyle w:val="Heading2"/>
      </w:pPr>
      <w:r>
        <w:t>what is Host Space</w:t>
      </w:r>
    </w:p>
    <w:p w14:paraId="27367E12" w14:textId="77777777" w:rsidR="00875E3B" w:rsidRDefault="00875E3B" w:rsidP="00875E3B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708F31A2" w14:textId="77777777" w:rsidR="00875E3B" w:rsidRDefault="00875E3B" w:rsidP="00875E3B">
      <w:pPr>
        <w:spacing w:before="240" w:after="240"/>
      </w:pPr>
      <w:r>
        <w:rPr>
          <w:rFonts w:ascii="Roboto Mono" w:eastAsia="Roboto Mono" w:hAnsi="Roboto Mono"/>
        </w:rPr>
        <w:t xml:space="preserve">The term </w:t>
      </w:r>
      <w:r>
        <w:rPr>
          <w:rFonts w:ascii="Roboto Mono" w:eastAsia="Roboto Mono" w:hAnsi="Roboto Mono"/>
          <w:b/>
          <w:bCs/>
        </w:rPr>
        <w:t>"host space"</w:t>
      </w:r>
      <w:r>
        <w:rPr>
          <w:rFonts w:ascii="Roboto Mono" w:eastAsia="Roboto Mono" w:hAnsi="Roboto Mono"/>
        </w:rPr>
        <w:t xml:space="preserve"> isn't a standard networking term on its own, but depending on the context, it can mean a few things. Here are the most common interpretations:</w:t>
      </w:r>
    </w:p>
    <w:p w14:paraId="4070146E" w14:textId="77777777" w:rsidR="00875E3B" w:rsidRDefault="00875E3B" w:rsidP="00875E3B">
      <w:pPr>
        <w:pStyle w:val="Heading2"/>
        <w:rPr>
          <w:b/>
          <w:bCs/>
          <w:color w:val="000000"/>
          <w:sz w:val="26"/>
          <w:szCs w:val="26"/>
        </w:rPr>
      </w:pPr>
      <w:bookmarkStart w:id="0" w:name="_aqk7tacq1x" w:colFirst="0" w:colLast="0"/>
      <w:bookmarkEnd w:id="0"/>
      <w:r>
        <w:rPr>
          <w:b/>
          <w:bCs/>
          <w:color w:val="000000"/>
          <w:sz w:val="26"/>
          <w:szCs w:val="26"/>
        </w:rPr>
        <w:t>1. IP Address Host Space</w:t>
      </w:r>
    </w:p>
    <w:p w14:paraId="26CC8E1D" w14:textId="77777777" w:rsidR="00875E3B" w:rsidRDefault="00875E3B" w:rsidP="00875E3B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1074B353" w14:textId="77777777" w:rsidR="00875E3B" w:rsidRDefault="00875E3B" w:rsidP="00875E3B">
      <w:pPr>
        <w:spacing w:before="240" w:after="240"/>
      </w:pPr>
      <w:r>
        <w:rPr>
          <w:rFonts w:ascii="Roboto Mono" w:eastAsia="Roboto Mono" w:hAnsi="Roboto Mono"/>
        </w:rPr>
        <w:t xml:space="preserve">This refers to the </w:t>
      </w:r>
      <w:r>
        <w:rPr>
          <w:rFonts w:ascii="Roboto Mono" w:eastAsia="Roboto Mono" w:hAnsi="Roboto Mono"/>
          <w:b/>
          <w:bCs/>
        </w:rPr>
        <w:t>range of IP addresses</w:t>
      </w:r>
      <w:r>
        <w:rPr>
          <w:rFonts w:ascii="Roboto Mono" w:eastAsia="Roboto Mono" w:hAnsi="Roboto Mono"/>
        </w:rPr>
        <w:t xml:space="preserve"> available for hosts within a network.</w:t>
      </w:r>
    </w:p>
    <w:p w14:paraId="681020E3" w14:textId="77777777" w:rsidR="00875E3B" w:rsidRDefault="00875E3B" w:rsidP="00875E3B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For example, if you have a subnet like </w:t>
      </w:r>
      <w:r>
        <w:rPr>
          <w:rFonts w:ascii="Roboto Mono" w:eastAsia="Roboto Mono" w:hAnsi="Roboto Mono" w:cs="Roboto Mono"/>
          <w:color w:val="188038"/>
        </w:rPr>
        <w:t>192.168.1.0/24</w:t>
      </w:r>
      <w:r>
        <w:rPr>
          <w:rFonts w:ascii="Roboto Mono" w:eastAsia="Roboto Mono" w:hAnsi="Roboto Mono"/>
        </w:rPr>
        <w:t xml:space="preserve">, the host space includes the usable IPs from </w:t>
      </w:r>
      <w:r>
        <w:rPr>
          <w:rFonts w:ascii="Roboto Mono" w:eastAsia="Roboto Mono" w:hAnsi="Roboto Mono" w:cs="Roboto Mono"/>
          <w:color w:val="188038"/>
        </w:rPr>
        <w:t>192.168.1.1</w:t>
      </w:r>
      <w:r>
        <w:rPr>
          <w:rFonts w:ascii="Roboto Mono" w:eastAsia="Roboto Mono" w:hAnsi="Roboto Mono"/>
        </w:rPr>
        <w:t xml:space="preserve"> to </w:t>
      </w:r>
      <w:r>
        <w:rPr>
          <w:rFonts w:ascii="Roboto Mono" w:eastAsia="Roboto Mono" w:hAnsi="Roboto Mono" w:cs="Roboto Mono"/>
          <w:color w:val="188038"/>
        </w:rPr>
        <w:t>192.168.1.254</w:t>
      </w:r>
      <w:r>
        <w:rPr>
          <w:rFonts w:ascii="Roboto Mono" w:eastAsia="Roboto Mono" w:hAnsi="Roboto Mono"/>
        </w:rPr>
        <w:t xml:space="preserve"> (254 hosts total).</w:t>
      </w:r>
      <w:r>
        <w:rPr>
          <w:rFonts w:ascii="Roboto Mono" w:eastAsia="Roboto Mono" w:hAnsi="Roboto Mono"/>
        </w:rPr>
        <w:br/>
      </w:r>
    </w:p>
    <w:p w14:paraId="4DCA84F9" w14:textId="77777777" w:rsidR="00875E3B" w:rsidRDefault="00875E3B" w:rsidP="00875E3B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/>
        </w:rPr>
        <w:t xml:space="preserve">The size of the </w:t>
      </w:r>
      <w:r>
        <w:rPr>
          <w:rFonts w:ascii="Roboto Mono" w:eastAsia="Roboto Mono" w:hAnsi="Roboto Mono"/>
          <w:b/>
          <w:bCs/>
        </w:rPr>
        <w:t>host space</w:t>
      </w:r>
      <w:r>
        <w:rPr>
          <w:rFonts w:ascii="Roboto Mono" w:eastAsia="Roboto Mono" w:hAnsi="Roboto Mono"/>
        </w:rPr>
        <w:t xml:space="preserve"> depends on the subnet mask.</w:t>
      </w:r>
      <w:r>
        <w:rPr>
          <w:rFonts w:ascii="Roboto Mono" w:eastAsia="Roboto Mono" w:hAnsi="Roboto Mono"/>
        </w:rPr>
        <w:br/>
      </w:r>
    </w:p>
    <w:p w14:paraId="6D5C1C7F" w14:textId="77777777" w:rsidR="00875E3B" w:rsidRDefault="00875E3B" w:rsidP="00875E3B">
      <w:pPr>
        <w:spacing w:before="240" w:after="240"/>
      </w:pPr>
      <w:r>
        <w:rPr>
          <w:rFonts w:ascii="Roboto Mono" w:eastAsia="Roboto Mono" w:hAnsi="Roboto Mono"/>
          <w:b/>
          <w:bCs/>
        </w:rPr>
        <w:t>Useful for:</w:t>
      </w:r>
      <w:r>
        <w:rPr>
          <w:rFonts w:ascii="Roboto Mono" w:eastAsia="Roboto Mono" w:hAnsi="Roboto Mono"/>
        </w:rPr>
        <w:t xml:space="preserve"> network planning, subnetting, and IP address allocation.</w:t>
      </w:r>
    </w:p>
    <w:p w14:paraId="01BE1E64" w14:textId="77777777" w:rsidR="00875E3B" w:rsidRDefault="00875E3B" w:rsidP="00875E3B">
      <w:r>
        <w:rPr>
          <w:rFonts w:ascii="Roboto Mono" w:eastAsia="Roboto Mono" w:hAnsi="Roboto Mono"/>
        </w:rPr>
        <w:pict w14:anchorId="4E6102F5">
          <v:rect id="_x0000_i1025" style="width:0;height:1.5pt" o:hralign="center" o:hrstd="t" o:hr="t" fillcolor="#a0a0a0" stroked="f"/>
        </w:pict>
      </w:r>
    </w:p>
    <w:p w14:paraId="75A08551" w14:textId="77777777" w:rsidR="00875E3B" w:rsidRDefault="00875E3B" w:rsidP="00875E3B">
      <w:pPr>
        <w:pStyle w:val="Heading2"/>
        <w:rPr>
          <w:b/>
          <w:bCs/>
          <w:color w:val="000000"/>
          <w:sz w:val="26"/>
          <w:szCs w:val="26"/>
        </w:rPr>
      </w:pPr>
      <w:bookmarkStart w:id="1" w:name="_6l2w72d2o3k2" w:colFirst="0" w:colLast="0"/>
      <w:bookmarkEnd w:id="1"/>
      <w:r>
        <w:rPr>
          <w:b/>
          <w:bCs/>
          <w:color w:val="000000"/>
          <w:sz w:val="26"/>
          <w:szCs w:val="26"/>
        </w:rPr>
        <w:t>2. Web Hosting Space (Disk Space for Hosting)</w:t>
      </w:r>
    </w:p>
    <w:p w14:paraId="2A276DF7" w14:textId="77777777" w:rsidR="00875E3B" w:rsidRDefault="00875E3B" w:rsidP="00875E3B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45B258BF" w14:textId="77777777" w:rsidR="00875E3B" w:rsidRDefault="00875E3B" w:rsidP="00875E3B">
      <w:pPr>
        <w:spacing w:before="240" w:after="240"/>
      </w:pPr>
      <w:r>
        <w:rPr>
          <w:rFonts w:ascii="Roboto Mono" w:eastAsia="Roboto Mono" w:hAnsi="Roboto Mono"/>
        </w:rPr>
        <w:t xml:space="preserve">This refers to the </w:t>
      </w:r>
      <w:r>
        <w:rPr>
          <w:rFonts w:ascii="Roboto Mono" w:eastAsia="Roboto Mono" w:hAnsi="Roboto Mono"/>
          <w:b/>
          <w:bCs/>
        </w:rPr>
        <w:t>storage space</w:t>
      </w:r>
      <w:r>
        <w:rPr>
          <w:rFonts w:ascii="Roboto Mono" w:eastAsia="Roboto Mono" w:hAnsi="Roboto Mono"/>
        </w:rPr>
        <w:t xml:space="preserve"> allocated to a website or web application by a hosting provider.</w:t>
      </w:r>
    </w:p>
    <w:p w14:paraId="6603842E" w14:textId="77777777" w:rsidR="00875E3B" w:rsidRDefault="00875E3B" w:rsidP="00875E3B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/>
        </w:rPr>
        <w:t>For example, a shared hosting plan might give you 10 GB of host space for your files, databases, and emails.</w:t>
      </w:r>
      <w:r>
        <w:rPr>
          <w:rFonts w:ascii="Roboto Mono" w:eastAsia="Roboto Mono" w:hAnsi="Roboto Mono"/>
        </w:rPr>
        <w:br/>
      </w:r>
    </w:p>
    <w:p w14:paraId="2FF2CF06" w14:textId="77777777" w:rsidR="00875E3B" w:rsidRDefault="00875E3B" w:rsidP="00875E3B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/>
        </w:rPr>
        <w:lastRenderedPageBreak/>
        <w:t>It’s like the amount of space you get to put your website on a host server.</w:t>
      </w:r>
      <w:r>
        <w:rPr>
          <w:rFonts w:ascii="Roboto Mono" w:eastAsia="Roboto Mono" w:hAnsi="Roboto Mono"/>
        </w:rPr>
        <w:br/>
      </w:r>
    </w:p>
    <w:p w14:paraId="10FCEBC1" w14:textId="77777777" w:rsidR="00875E3B" w:rsidRDefault="00875E3B" w:rsidP="00875E3B">
      <w:pPr>
        <w:spacing w:before="240" w:after="240"/>
      </w:pPr>
      <w:r>
        <w:rPr>
          <w:rFonts w:ascii="Roboto Mono" w:eastAsia="Roboto Mono" w:hAnsi="Roboto Mono"/>
          <w:b/>
          <w:bCs/>
        </w:rPr>
        <w:t>Useful for:</w:t>
      </w:r>
      <w:r>
        <w:rPr>
          <w:rFonts w:ascii="Roboto Mono" w:eastAsia="Roboto Mono" w:hAnsi="Roboto Mono"/>
        </w:rPr>
        <w:t xml:space="preserve"> web developers, site owners, or anyone buying web hosting.</w:t>
      </w:r>
    </w:p>
    <w:p w14:paraId="51ED0508" w14:textId="77777777" w:rsidR="00875E3B" w:rsidRDefault="00875E3B" w:rsidP="00875E3B">
      <w:r>
        <w:rPr>
          <w:rFonts w:ascii="Roboto Mono" w:eastAsia="Roboto Mono" w:hAnsi="Roboto Mono"/>
        </w:rPr>
        <w:pict w14:anchorId="7ABB6284">
          <v:rect id="_x0000_i1026" style="width:0;height:1.5pt" o:hralign="center" o:hrstd="t" o:hr="t" fillcolor="#a0a0a0" stroked="f"/>
        </w:pict>
      </w:r>
    </w:p>
    <w:p w14:paraId="0CE6ED69" w14:textId="77777777" w:rsidR="00875E3B" w:rsidRDefault="00875E3B" w:rsidP="00875E3B">
      <w:pPr>
        <w:pStyle w:val="Heading2"/>
        <w:rPr>
          <w:b/>
          <w:bCs/>
          <w:color w:val="000000"/>
          <w:sz w:val="26"/>
          <w:szCs w:val="26"/>
        </w:rPr>
      </w:pPr>
      <w:bookmarkStart w:id="2" w:name="_m07zennubb7j" w:colFirst="0" w:colLast="0"/>
      <w:bookmarkEnd w:id="2"/>
      <w:r>
        <w:rPr>
          <w:b/>
          <w:bCs/>
          <w:color w:val="000000"/>
          <w:sz w:val="26"/>
          <w:szCs w:val="26"/>
        </w:rPr>
        <w:t>3. Virtual Host Space (in Cloud/Virtualization)</w:t>
      </w:r>
    </w:p>
    <w:p w14:paraId="122E7F08" w14:textId="77777777" w:rsidR="00875E3B" w:rsidRDefault="00875E3B" w:rsidP="00875E3B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1CCC1DFD" w14:textId="77777777" w:rsidR="00875E3B" w:rsidRDefault="00875E3B" w:rsidP="00875E3B">
      <w:pPr>
        <w:spacing w:before="240" w:after="240"/>
      </w:pPr>
      <w:r>
        <w:rPr>
          <w:rFonts w:ascii="Roboto Mono" w:eastAsia="Roboto Mono" w:hAnsi="Roboto Mono"/>
        </w:rPr>
        <w:t xml:space="preserve">In virtualization or cloud hosting, host space might refer to the </w:t>
      </w:r>
      <w:r>
        <w:rPr>
          <w:rFonts w:ascii="Roboto Mono" w:eastAsia="Roboto Mono" w:hAnsi="Roboto Mono"/>
          <w:b/>
          <w:bCs/>
        </w:rPr>
        <w:t>resources</w:t>
      </w:r>
      <w:r>
        <w:rPr>
          <w:rFonts w:ascii="Roboto Mono" w:eastAsia="Roboto Mono" w:hAnsi="Roboto Mono"/>
        </w:rPr>
        <w:t xml:space="preserve"> (like CPU, RAM, storage) allocated to each virtual host or VM (Virtual Machine).</w:t>
      </w:r>
    </w:p>
    <w:p w14:paraId="5DA742B5" w14:textId="77777777" w:rsidR="00875E3B" w:rsidRDefault="00875E3B" w:rsidP="00875E3B">
      <w:pPr>
        <w:spacing w:before="240" w:after="240"/>
      </w:pPr>
      <w:r>
        <w:rPr>
          <w:rFonts w:ascii="Roboto Mono" w:eastAsia="Roboto Mono" w:hAnsi="Roboto Mono"/>
          <w:b/>
          <w:bCs/>
        </w:rPr>
        <w:t>Useful for:</w:t>
      </w:r>
      <w:r>
        <w:rPr>
          <w:rFonts w:ascii="Roboto Mono" w:eastAsia="Roboto Mono" w:hAnsi="Roboto Mono"/>
        </w:rPr>
        <w:t xml:space="preserve"> system admins managing cloud infrastructure or VPS servers.</w:t>
      </w:r>
    </w:p>
    <w:p w14:paraId="05093C75" w14:textId="77777777" w:rsidR="00875E3B" w:rsidRPr="00875E3B" w:rsidRDefault="00875E3B" w:rsidP="00875E3B"/>
    <w:sectPr w:rsidR="00875E3B" w:rsidRPr="00875E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60DDF"/>
    <w:multiLevelType w:val="multilevel"/>
    <w:tmpl w:val="3D28AF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60C1A82"/>
    <w:multiLevelType w:val="multilevel"/>
    <w:tmpl w:val="3BAC91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62538269">
    <w:abstractNumId w:val="0"/>
  </w:num>
  <w:num w:numId="2" w16cid:durableId="14007156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372"/>
    <w:rsid w:val="002D1F4F"/>
    <w:rsid w:val="00536F22"/>
    <w:rsid w:val="00661A6F"/>
    <w:rsid w:val="00711B4D"/>
    <w:rsid w:val="00875E3B"/>
    <w:rsid w:val="008952B3"/>
    <w:rsid w:val="00A70480"/>
    <w:rsid w:val="00BC0372"/>
    <w:rsid w:val="00C823AF"/>
    <w:rsid w:val="00F56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40D99"/>
  <w15:chartTrackingRefBased/>
  <w15:docId w15:val="{19131443-1E51-46FD-AC46-EE3158046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3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03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3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3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3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3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3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3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3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3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03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3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3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3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3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3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3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3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3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3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3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3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3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3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3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3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3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3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3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214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2026-01-17T10:39:00Z</dcterms:created>
  <dcterms:modified xsi:type="dcterms:W3CDTF">2026-01-17T10:39:00Z</dcterms:modified>
</cp:coreProperties>
</file>