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52E4" w14:textId="145D7F1D" w:rsidR="0034119E" w:rsidRDefault="00000000">
      <w:pPr>
        <w:pStyle w:val="Heading1"/>
      </w:pPr>
      <w:r>
        <w:t>CIDR</w:t>
      </w:r>
    </w:p>
    <w:p w14:paraId="7DB7ED4F" w14:textId="77777777" w:rsidR="0034119E" w:rsidRDefault="00000000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1417F2E7" w14:textId="77777777" w:rsidR="0034119E" w:rsidRDefault="00000000">
      <w:pPr>
        <w:spacing w:before="240" w:after="240"/>
      </w:pPr>
      <w:r>
        <w:rPr>
          <w:rFonts w:ascii="Roboto Mono" w:hAnsi="Roboto Mono" w:eastAsia="Roboto Mono"/>
          <w:b/>
          <w:bCs/>
          <w:sz w:val="24"/>
        </w:rPr>
        <w:t>CIDR</w:t>
      </w:r>
      <w:r>
        <w:rPr>
          <w:rFonts w:ascii="Roboto Mono" w:hAnsi="Roboto Mono" w:eastAsia="Roboto Mono"/>
          <w:sz w:val="24"/>
        </w:rPr>
        <w:t xml:space="preserve"> stands for </w:t>
      </w:r>
      <w:r>
        <w:rPr>
          <w:rFonts w:ascii="Roboto Mono" w:hAnsi="Roboto Mono" w:eastAsia="Roboto Mono"/>
          <w:b/>
          <w:bCs/>
          <w:sz w:val="24"/>
        </w:rPr>
        <w:t>Classless Inter-Domain Routing</w:t>
      </w:r>
      <w:r>
        <w:rPr>
          <w:rFonts w:ascii="Roboto Mono" w:hAnsi="Roboto Mono" w:eastAsia="Roboto Mono"/>
          <w:sz w:val="24"/>
        </w:rPr>
        <w:t xml:space="preserve"> — it is a method for </w:t>
      </w:r>
      <w:r>
        <w:rPr>
          <w:rFonts w:ascii="Roboto Mono" w:hAnsi="Roboto Mono" w:eastAsia="Roboto Mono"/>
          <w:b/>
          <w:bCs/>
          <w:sz w:val="24"/>
        </w:rPr>
        <w:t>allocating IP addresses</w:t>
      </w:r>
      <w:r>
        <w:rPr>
          <w:rFonts w:ascii="Roboto Mono" w:hAnsi="Roboto Mono" w:eastAsia="Roboto Mono"/>
          <w:sz w:val="24"/>
        </w:rPr>
        <w:t xml:space="preserve"> and </w:t>
      </w:r>
      <w:r>
        <w:rPr>
          <w:rFonts w:ascii="Roboto Mono" w:hAnsi="Roboto Mono" w:eastAsia="Roboto Mono"/>
          <w:b/>
          <w:bCs/>
          <w:sz w:val="24"/>
        </w:rPr>
        <w:t>defining network prefixes</w:t>
      </w:r>
      <w:r>
        <w:rPr>
          <w:rFonts w:ascii="Roboto Mono" w:hAnsi="Roboto Mono" w:eastAsia="Roboto Mono"/>
          <w:sz w:val="24"/>
        </w:rPr>
        <w:t xml:space="preserve"> more efficiently than the old class-based system.</w:t>
      </w:r>
    </w:p>
    <w:p w14:paraId="75CE3D7D" w14:textId="77777777" w:rsidR="0034119E" w:rsidRDefault="00000000">
      <w:pPr>
        <w:spacing w:before="240" w:after="240"/>
      </w:pPr>
      <w:r>
        <w:rPr>
          <w:rFonts w:ascii="Roboto Mono" w:hAnsi="Roboto Mono" w:eastAsia="Roboto Mono"/>
          <w:sz w:val="24"/>
        </w:rPr>
        <w:t>CIDR is written using the format:</w:t>
      </w:r>
    </w:p>
    <w:p w14:paraId="0419DFBF" w14:textId="77777777" w:rsidR="0034119E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1A0BE06" wp14:editId="6EA6DA3F">
            <wp:extent cx="5943600" cy="7620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95543" w14:textId="77777777" w:rsidR="0034119E" w:rsidRDefault="00000000">
      <w:r>
        <w:rPr>
          <w:rFonts w:ascii="Roboto Mono" w:hAnsi="Roboto Mono" w:eastAsia="Roboto Mono"/>
          <w:sz w:val="24"/>
        </w:rPr>
        <w:t>&lt;IP address&gt;/&lt;prefix length&gt;</w:t>
      </w:r>
    </w:p>
    <w:p w14:paraId="4E38D1FE" w14:textId="77777777" w:rsidR="0034119E" w:rsidRDefault="0034119E"/>
    <w:p w14:paraId="74DCD16A" w14:textId="77777777" w:rsidR="0034119E" w:rsidRDefault="00000000">
      <w:pPr>
        <w:spacing w:before="240" w:after="240"/>
      </w:pPr>
      <w:r>
        <w:rPr>
          <w:rFonts w:ascii="Roboto Mono" w:hAnsi="Roboto Mono" w:eastAsia="Roboto Mono"/>
          <w:sz w:val="24"/>
        </w:rPr>
        <w:t>For example:</w:t>
      </w:r>
      <w:r>
        <w:rPr>
          <w:rFonts w:ascii="Roboto Mono" w:hAnsi="Roboto Mono" w:eastAsia="Roboto Mono"/>
          <w:sz w:val="24"/>
        </w:rPr>
        <w:br/>
        <w:t xml:space="preserve"> </w:t>
      </w:r>
      <w:r>
        <w:rPr>
          <w:rFonts w:ascii="Roboto Mono" w:eastAsia="Roboto Mono" w:hAnsi="Roboto Mono" w:cs="Roboto Mono"/>
          <w:color w:val="188038"/>
          <w:sz w:val="24"/>
        </w:rPr>
        <w:t>192.168.1.0/24</w:t>
      </w:r>
      <w:r>
        <w:rPr>
          <w:rFonts w:ascii="Roboto Mono" w:hAnsi="Roboto Mono" w:eastAsia="Roboto Mono"/>
          <w:sz w:val="24"/>
        </w:rPr>
        <w:t xml:space="preserve"> — This means </w:t>
      </w:r>
      <w:r>
        <w:rPr>
          <w:rFonts w:ascii="Roboto Mono" w:hAnsi="Roboto Mono" w:eastAsia="Roboto Mono"/>
          <w:b/>
          <w:bCs/>
          <w:sz w:val="24"/>
        </w:rPr>
        <w:t>256 IP addresses</w:t>
      </w:r>
      <w:r>
        <w:rPr>
          <w:rFonts w:ascii="Roboto Mono" w:hAnsi="Roboto Mono" w:eastAsia="Roboto Mono"/>
          <w:sz w:val="24"/>
        </w:rPr>
        <w:t xml:space="preserve"> starting from </w:t>
      </w:r>
      <w:r>
        <w:rPr>
          <w:rFonts w:ascii="Roboto Mono" w:eastAsia="Roboto Mono" w:hAnsi="Roboto Mono" w:cs="Roboto Mono"/>
          <w:color w:val="188038"/>
          <w:sz w:val="24"/>
        </w:rPr>
        <w:t>192.168.1.0</w:t>
      </w:r>
      <w:r>
        <w:rPr>
          <w:rFonts w:ascii="Roboto Mono" w:hAnsi="Roboto Mono" w:eastAsia="Roboto Mono"/>
          <w:sz w:val="24"/>
        </w:rPr>
        <w:t>.</w:t>
      </w:r>
    </w:p>
    <w:p w14:paraId="565ACF09" w14:textId="77777777" w:rsidR="0034119E" w:rsidRDefault="00000000">
      <w:r>
        <w:rPr>
          <w:rFonts w:ascii="Roboto Mono" w:hAnsi="Roboto Mono" w:eastAsia="Roboto Mono"/>
          <w:sz w:val="24"/>
        </w:rPr>
        <w:pict w14:anchorId="120F9C93">
          <v:rect id="_x0000_i1025" style="width:0;height:1.5pt" o:hralign="center" o:hrstd="t" o:hr="t" fillcolor="#a0a0a0" stroked="f"/>
        </w:pict>
      </w:r>
    </w:p>
    <w:p w14:paraId="74C56C1A" w14:textId="77777777" w:rsidR="003411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i6wc33z26a7i" w:colFirst="0" w:colLast="0"/>
      <w:bookmarkEnd w:id="0"/>
      <w:r>
        <w:rPr>
          <w:b/>
          <w:bCs/>
          <w:sz w:val="34"/>
          <w:szCs w:val="34"/>
        </w:rPr>
        <w:t>🧠 Simple Definition:</w:t>
      </w:r>
    </w:p>
    <w:p w14:paraId="54D1077F" w14:textId="77777777" w:rsidR="0034119E" w:rsidRDefault="00000000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72197C42" w14:textId="77777777" w:rsidR="0034119E" w:rsidRDefault="00000000">
      <w:pPr>
        <w:spacing w:before="240" w:after="240"/>
        <w:ind w:left="600" w:right="600"/>
      </w:pPr>
      <w:r>
        <w:rPr>
          <w:rFonts w:ascii="Roboto Mono" w:hAnsi="Roboto Mono" w:eastAsia="Roboto Mono"/>
          <w:b/>
          <w:bCs/>
          <w:sz w:val="24"/>
        </w:rPr>
        <w:t>CIDR</w:t>
      </w:r>
      <w:r>
        <w:rPr>
          <w:rFonts w:ascii="Roboto Mono" w:hAnsi="Roboto Mono" w:eastAsia="Roboto Mono"/>
          <w:sz w:val="24"/>
        </w:rPr>
        <w:t xml:space="preserve"> is a flexible way to represent a </w:t>
      </w:r>
      <w:r>
        <w:rPr>
          <w:rFonts w:ascii="Roboto Mono" w:hAnsi="Roboto Mono" w:eastAsia="Roboto Mono"/>
          <w:b/>
          <w:bCs/>
          <w:sz w:val="24"/>
        </w:rPr>
        <w:t>range of IP addresses</w:t>
      </w:r>
      <w:r>
        <w:rPr>
          <w:rFonts w:ascii="Roboto Mono" w:hAnsi="Roboto Mono" w:eastAsia="Roboto Mono"/>
          <w:sz w:val="24"/>
        </w:rPr>
        <w:t xml:space="preserve"> by specifying how many bits are used for the </w:t>
      </w:r>
      <w:r>
        <w:rPr>
          <w:rFonts w:ascii="Roboto Mono" w:hAnsi="Roboto Mono" w:eastAsia="Roboto Mono"/>
          <w:b/>
          <w:bCs/>
          <w:sz w:val="24"/>
        </w:rPr>
        <w:t>network portion</w:t>
      </w:r>
      <w:r>
        <w:rPr>
          <w:rFonts w:ascii="Roboto Mono" w:hAnsi="Roboto Mono" w:eastAsia="Roboto Mono"/>
          <w:sz w:val="24"/>
        </w:rPr>
        <w:t>.</w:t>
      </w:r>
    </w:p>
    <w:p w14:paraId="56C0EA1C" w14:textId="77777777" w:rsidR="0034119E" w:rsidRDefault="00000000">
      <w:r>
        <w:rPr>
          <w:rFonts w:ascii="Roboto Mono" w:hAnsi="Roboto Mono" w:eastAsia="Roboto Mono"/>
          <w:sz w:val="24"/>
        </w:rPr>
        <w:pict w14:anchorId="7BF66646">
          <v:rect id="_x0000_i1026" style="width:0;height:1.5pt" o:hralign="center" o:hrstd="t" o:hr="t" fillcolor="#a0a0a0" stroked="f"/>
        </w:pict>
      </w:r>
    </w:p>
    <w:p w14:paraId="41E21102" w14:textId="77777777" w:rsidR="003411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mw2gm31d8iod" w:colFirst="0" w:colLast="0"/>
      <w:bookmarkEnd w:id="1"/>
      <w:r>
        <w:rPr>
          <w:b/>
          <w:bCs/>
          <w:sz w:val="34"/>
          <w:szCs w:val="34"/>
        </w:rPr>
        <w:t>🔢 CIDR Notation Breakdown</w:t>
      </w:r>
    </w:p>
    <w:p w14:paraId="18B35597" w14:textId="77777777" w:rsidR="0034119E" w:rsidRDefault="00000000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32E74FDB" w14:textId="77777777" w:rsidR="0034119E" w:rsidRDefault="00000000">
      <w:r>
        <w:rPr>
          <w:noProof/>
        </w:rPr>
        <w:drawing>
          <wp:inline distT="114300" distB="114300" distL="114300" distR="114300" wp14:anchorId="36BE9872" wp14:editId="48EB218F">
            <wp:extent cx="5943600" cy="11303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F61C4" w14:textId="77777777" w:rsidR="0034119E" w:rsidRDefault="00000000">
      <w:r>
        <w:rPr>
          <w:rFonts w:ascii="Roboto Mono" w:hAnsi="Roboto Mono" w:eastAsia="Roboto Mono"/>
          <w:sz w:val="24"/>
        </w:rPr>
        <w:lastRenderedPageBreak/>
        <w:t>192.168.1.0/24</w:t>
      </w:r>
    </w:p>
    <w:p w14:paraId="70869AE7" w14:textId="77777777" w:rsidR="0034119E" w:rsidRDefault="00000000">
      <w:r>
        <w:rPr>
          <w:rFonts w:ascii="Roboto Mono" w:eastAsia="Roboto Mono" w:hAnsi="Roboto Mono" w:cs="Arial Unicode MS"/>
          <w:sz w:val="24"/>
        </w:rPr>
        <w:t>↑           ↑</w:t>
      </w:r>
    </w:p>
    <w:p w14:paraId="76F1961D" w14:textId="77777777" w:rsidR="0034119E" w:rsidRDefault="00000000">
      <w:r>
        <w:rPr>
          <w:rFonts w:ascii="Roboto Mono" w:hAnsi="Roboto Mono" w:eastAsia="Roboto Mono"/>
          <w:sz w:val="24"/>
        </w:rPr>
        <w:t>IP address   Prefix length (24 bits = network)</w:t>
      </w:r>
    </w:p>
    <w:p w14:paraId="2D18BCAA" w14:textId="77777777" w:rsidR="0034119E" w:rsidRDefault="0034119E"/>
    <w:p w14:paraId="290A8F6A" w14:textId="77777777" w:rsidR="0034119E" w:rsidRDefault="00000000">
      <w:pPr>
        <w:numPr>
          <w:ilvl w:val="0"/>
          <w:numId w:val="10"/>
        </w:numPr>
        <w:spacing w:before="240"/>
      </w:pPr>
      <w:r>
        <w:rPr>
          <w:rFonts w:ascii="Roboto Mono" w:hAnsi="Roboto Mono" w:eastAsia="Roboto Mono"/>
          <w:sz w:val="24"/>
        </w:rPr>
        <w:t xml:space="preserve">The remaining </w:t>
      </w:r>
      <w:r>
        <w:rPr>
          <w:rFonts w:ascii="Roboto Mono" w:eastAsia="Roboto Mono" w:hAnsi="Roboto Mono" w:cs="Roboto Mono"/>
          <w:color w:val="188038"/>
          <w:sz w:val="24"/>
        </w:rPr>
        <w:t>8 bits</w:t>
      </w:r>
      <w:r>
        <w:rPr>
          <w:rFonts w:ascii="Roboto Mono" w:hAnsi="Roboto Mono" w:eastAsia="Roboto Mono"/>
          <w:sz w:val="24"/>
        </w:rPr>
        <w:t xml:space="preserve"> (32–24 = 8) are for </w:t>
      </w:r>
      <w:r>
        <w:rPr>
          <w:rFonts w:ascii="Roboto Mono" w:hAnsi="Roboto Mono" w:eastAsia="Roboto Mono"/>
          <w:b/>
          <w:bCs/>
          <w:sz w:val="24"/>
        </w:rPr>
        <w:t>host addresses</w:t>
      </w:r>
      <w:r>
        <w:rPr>
          <w:rFonts w:ascii="Roboto Mono" w:hAnsi="Roboto Mono" w:eastAsia="Roboto Mono"/>
          <w:sz w:val="24"/>
        </w:rPr>
        <w:t>.</w:t>
      </w:r>
      <w:r>
        <w:rPr>
          <w:rFonts w:ascii="Roboto Mono" w:hAnsi="Roboto Mono" w:eastAsia="Roboto Mono"/>
          <w:sz w:val="24"/>
        </w:rPr>
        <w:br/>
      </w:r>
    </w:p>
    <w:p w14:paraId="152C9E31" w14:textId="77777777" w:rsidR="0034119E" w:rsidRDefault="00000000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Arial Unicode MS"/>
          <w:sz w:val="24"/>
        </w:rPr>
        <w:t>So:</w:t>
      </w:r>
      <w:r>
        <w:rPr>
          <w:rFonts w:ascii="Roboto Mono" w:eastAsia="Roboto Mono" w:hAnsi="Roboto Mono" w:cs="Arial Unicode MS"/>
          <w:sz w:val="24"/>
        </w:rPr>
        <w:br/>
        <w:t xml:space="preserve"> → </w:t>
      </w:r>
      <w:r>
        <w:rPr>
          <w:rFonts w:ascii="Roboto Mono" w:hAnsi="Roboto Mono" w:eastAsia="Roboto Mono"/>
          <w:b/>
          <w:bCs/>
          <w:sz w:val="24"/>
        </w:rPr>
        <w:t>192.168.1.0 to 192.168.1.255</w:t>
      </w:r>
      <w:r>
        <w:rPr>
          <w:rFonts w:ascii="Roboto Mono" w:hAnsi="Roboto Mono" w:eastAsia="Roboto Mono"/>
          <w:sz w:val="24"/>
        </w:rPr>
        <w:t xml:space="preserve"> = 256 IPs.</w:t>
      </w:r>
      <w:r>
        <w:rPr>
          <w:rFonts w:ascii="Roboto Mono" w:hAnsi="Roboto Mono" w:eastAsia="Roboto Mono"/>
          <w:sz w:val="24"/>
        </w:rPr>
        <w:br/>
      </w:r>
    </w:p>
    <w:p w14:paraId="6BBD789E" w14:textId="77777777" w:rsidR="0034119E" w:rsidRDefault="00000000">
      <w:r>
        <w:rPr>
          <w:rFonts w:ascii="Roboto Mono" w:hAnsi="Roboto Mono" w:eastAsia="Roboto Mono"/>
          <w:sz w:val="24"/>
        </w:rPr>
        <w:pict w14:anchorId="7F73441C">
          <v:rect id="_x0000_i1027" style="width:0;height:1.5pt" o:hralign="center" o:hrstd="t" o:hr="t" fillcolor="#a0a0a0" stroked="f"/>
        </w:pict>
      </w:r>
    </w:p>
    <w:p w14:paraId="5EC935CA" w14:textId="77777777" w:rsidR="003411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xxehmhfe2dr" w:colFirst="0" w:colLast="0"/>
      <w:bookmarkEnd w:id="2"/>
      <w:r>
        <w:rPr>
          <w:b/>
          <w:bCs/>
          <w:sz w:val="34"/>
          <w:szCs w:val="34"/>
        </w:rPr>
        <w:t>🔄 Why CIDR Replaced IP Classes</w:t>
      </w:r>
    </w:p>
    <w:p w14:paraId="682171E7" w14:textId="77777777" w:rsidR="0034119E" w:rsidRDefault="00000000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661B9DDB" w14:textId="77777777" w:rsidR="0034119E" w:rsidRDefault="00000000">
      <w:r>
        <w:rPr>
          <w:noProof/>
        </w:rPr>
        <w:drawing>
          <wp:inline distT="114300" distB="114300" distL="114300" distR="114300" wp14:anchorId="0408EC39" wp14:editId="655AF888">
            <wp:extent cx="5943600" cy="1270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57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3035"/>
      </w:tblGrid>
      <w:tr w:rsidR="0034119E" w14:paraId="29315751" w14:textId="77777777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3CCD3" w14:textId="77777777" w:rsidR="0034119E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Class-based system (old)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9490" w14:textId="77777777" w:rsidR="0034119E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CIDR (modern)</w:t>
            </w:r>
          </w:p>
        </w:tc>
      </w:tr>
      <w:tr w:rsidR="0034119E" w14:paraId="0F987CD4" w14:textId="77777777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93C4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Fixed sizes (/8, /16, /24)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C222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Flexible (e.g., /13, /19, /27)</w:t>
            </w:r>
          </w:p>
        </w:tc>
      </w:tr>
      <w:tr w:rsidR="0034119E" w14:paraId="0D3E2D93" w14:textId="77777777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988C3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Wasteful IP allocation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8012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Efficient IP address usage</w:t>
            </w:r>
          </w:p>
        </w:tc>
      </w:tr>
      <w:tr w:rsidR="0034119E" w14:paraId="639DDF1A" w14:textId="77777777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1DC5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Used A/B/C classes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DDF56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Uses variable-length prefixes</w:t>
            </w:r>
          </w:p>
        </w:tc>
      </w:tr>
    </w:tbl>
    <w:p w14:paraId="3A84C1D6" w14:textId="77777777" w:rsidR="0034119E" w:rsidRDefault="00000000">
      <w:r>
        <w:rPr>
          <w:rFonts w:ascii="Roboto Mono" w:hAnsi="Roboto Mono" w:eastAsia="Roboto Mono"/>
          <w:sz w:val="24"/>
        </w:rPr>
        <w:pict w14:anchorId="6DFD7197">
          <v:rect id="_x0000_i1028" style="width:0;height:1.5pt" o:hralign="center" o:hrstd="t" o:hr="t" fillcolor="#a0a0a0" stroked="f"/>
        </w:pict>
      </w:r>
    </w:p>
    <w:p w14:paraId="120CFCF8" w14:textId="77777777" w:rsidR="003411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l5xuttj6lqdb" w:colFirst="0" w:colLast="0"/>
      <w:bookmarkEnd w:id="3"/>
      <w:r>
        <w:rPr>
          <w:b/>
          <w:bCs/>
          <w:sz w:val="34"/>
          <w:szCs w:val="34"/>
        </w:rPr>
        <w:t>📦 Example CIDR Ranges</w:t>
      </w:r>
    </w:p>
    <w:p w14:paraId="175181D9" w14:textId="77777777" w:rsidR="0034119E" w:rsidRDefault="00000000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2CEF2DD0" w14:textId="77777777" w:rsidR="0034119E" w:rsidRDefault="00000000">
      <w:r>
        <w:rPr>
          <w:noProof/>
        </w:rPr>
        <w:lastRenderedPageBreak/>
        <w:drawing>
          <wp:inline distT="114300" distB="114300" distL="114300" distR="114300" wp14:anchorId="2EFB952F" wp14:editId="0496F223">
            <wp:extent cx="5943600" cy="16002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6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1805"/>
        <w:gridCol w:w="3530"/>
      </w:tblGrid>
      <w:tr w:rsidR="0034119E" w14:paraId="31EA96EE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3F14" w14:textId="77777777" w:rsidR="0034119E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CIDR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9DD25" w14:textId="77777777" w:rsidR="0034119E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Hosts Available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5D072" w14:textId="77777777" w:rsidR="0034119E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Example IP Range</w:t>
            </w:r>
          </w:p>
        </w:tc>
      </w:tr>
      <w:tr w:rsidR="0034119E" w14:paraId="0C6F82A6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097F" w14:textId="77777777" w:rsidR="0034119E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/8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2093A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16,777,216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8E9D5" w14:textId="77777777" w:rsidR="0034119E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10.0.0.0 – 10.255.255.255</w:t>
            </w:r>
          </w:p>
        </w:tc>
      </w:tr>
      <w:tr w:rsidR="0034119E" w14:paraId="322520EA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3CDEF" w14:textId="77777777" w:rsidR="0034119E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/16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00312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65,536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9AAF" w14:textId="77777777" w:rsidR="0034119E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192.168.0.0 – 192.168.255.255</w:t>
            </w:r>
          </w:p>
        </w:tc>
      </w:tr>
      <w:tr w:rsidR="0034119E" w14:paraId="4F28C110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75DE" w14:textId="77777777" w:rsidR="0034119E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/24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9CB7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256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2F4DE" w14:textId="77777777" w:rsidR="0034119E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192.168.1.0 – 192.168.1.255</w:t>
            </w:r>
          </w:p>
        </w:tc>
      </w:tr>
      <w:tr w:rsidR="0034119E" w14:paraId="6F0B65CF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36989" w14:textId="77777777" w:rsidR="0034119E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/30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AE18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4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7BC31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Often used for point-to-point links</w:t>
            </w:r>
          </w:p>
        </w:tc>
      </w:tr>
    </w:tbl>
    <w:p w14:paraId="234DB761" w14:textId="77777777" w:rsidR="0034119E" w:rsidRDefault="00000000">
      <w:r>
        <w:rPr>
          <w:rFonts w:ascii="Roboto Mono" w:hAnsi="Roboto Mono" w:eastAsia="Roboto Mono"/>
          <w:sz w:val="24"/>
        </w:rPr>
        <w:pict w14:anchorId="2DD3D5D3">
          <v:rect id="_x0000_i1029" style="width:0;height:1.5pt" o:hralign="center" o:hrstd="t" o:hr="t" fillcolor="#a0a0a0" stroked="f"/>
        </w:pict>
      </w:r>
    </w:p>
    <w:p w14:paraId="7780BD68" w14:textId="77777777" w:rsidR="003411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k3kedefgjc1m" w:colFirst="0" w:colLast="0"/>
      <w:bookmarkEnd w:id="4"/>
      <w:r>
        <w:rPr>
          <w:b/>
          <w:bCs/>
          <w:sz w:val="34"/>
          <w:szCs w:val="34"/>
        </w:rPr>
        <w:t>🧭 CIDR in Routing</w:t>
      </w:r>
    </w:p>
    <w:p w14:paraId="20EF2F53" w14:textId="77777777" w:rsidR="0034119E" w:rsidRDefault="00000000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12F75667" w14:textId="77777777" w:rsidR="0034119E" w:rsidRDefault="00000000">
      <w:pPr>
        <w:spacing w:before="240" w:after="240"/>
      </w:pPr>
      <w:r>
        <w:rPr>
          <w:rFonts w:ascii="Roboto Mono" w:hAnsi="Roboto Mono" w:eastAsia="Roboto Mono"/>
          <w:sz w:val="24"/>
        </w:rPr>
        <w:t xml:space="preserve">CIDR allows routers to </w:t>
      </w:r>
      <w:r>
        <w:rPr>
          <w:rFonts w:ascii="Roboto Mono" w:hAnsi="Roboto Mono" w:eastAsia="Roboto Mono"/>
          <w:b/>
          <w:bCs/>
          <w:sz w:val="24"/>
        </w:rPr>
        <w:t>aggregate</w:t>
      </w:r>
      <w:r>
        <w:rPr>
          <w:rFonts w:ascii="Roboto Mono" w:hAnsi="Roboto Mono" w:eastAsia="Roboto Mono"/>
          <w:sz w:val="24"/>
        </w:rPr>
        <w:t xml:space="preserve"> routes:</w:t>
      </w:r>
    </w:p>
    <w:p w14:paraId="35BA5954" w14:textId="77777777" w:rsidR="0034119E" w:rsidRDefault="00000000">
      <w:pPr>
        <w:spacing w:before="240" w:after="240"/>
      </w:pPr>
      <w:r>
        <w:rPr>
          <w:rFonts w:ascii="Roboto Mono" w:hAnsi="Roboto Mono" w:eastAsia="Roboto Mono"/>
          <w:sz w:val="24"/>
        </w:rPr>
        <w:t>Example:</w:t>
      </w:r>
    </w:p>
    <w:p w14:paraId="4901AFED" w14:textId="77777777" w:rsidR="0034119E" w:rsidRDefault="00000000">
      <w:pPr>
        <w:numPr>
          <w:ilvl w:val="0"/>
          <w:numId w:val="4"/>
        </w:numPr>
        <w:spacing w:before="240" w:after="240"/>
      </w:pPr>
      <w:r>
        <w:rPr>
          <w:rFonts w:ascii="Roboto Mono" w:hAnsi="Roboto Mono" w:eastAsia="Roboto Mono"/>
          <w:sz w:val="24"/>
        </w:rPr>
        <w:t>Instead of advertising 8 separate routes:</w:t>
      </w:r>
    </w:p>
    <w:p w14:paraId="60C6EAB7" w14:textId="77777777" w:rsidR="0034119E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32BEC077" wp14:editId="5AEA73A4">
            <wp:extent cx="4010025" cy="352425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4A276398" w14:textId="77777777" w:rsidR="0034119E" w:rsidRDefault="00000000">
      <w:pPr>
        <w:numPr>
          <w:ilvl w:val="1"/>
          <w:numId w:val="4"/>
        </w:numPr>
        <w:spacing w:before="240"/>
      </w:pPr>
      <w:r>
        <w:rPr>
          <w:rFonts w:ascii="Roboto Mono" w:eastAsia="Roboto Mono" w:hAnsi="Roboto Mono" w:cs="Roboto Mono"/>
          <w:color w:val="188038"/>
          <w:sz w:val="24"/>
        </w:rPr>
        <w:t>192.168.0.0/24</w:t>
      </w:r>
      <w:r>
        <w:rPr>
          <w:rFonts w:ascii="Roboto Mono" w:hAnsi="Roboto Mono" w:eastAsia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192.168.1.0/24</w:t>
      </w:r>
      <w:r>
        <w:rPr>
          <w:rFonts w:ascii="Roboto Mono" w:hAnsi="Roboto Mono" w:eastAsia="Roboto Mono"/>
          <w:sz w:val="24"/>
        </w:rPr>
        <w:t xml:space="preserve">, ..., </w:t>
      </w:r>
      <w:r>
        <w:rPr>
          <w:rFonts w:ascii="Roboto Mono" w:eastAsia="Roboto Mono" w:hAnsi="Roboto Mono" w:cs="Roboto Mono"/>
          <w:color w:val="188038"/>
          <w:sz w:val="24"/>
        </w:rPr>
        <w:t>192.168.7.0/24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64249462" w14:textId="77777777" w:rsidR="0034119E" w:rsidRDefault="00000000">
      <w:pPr>
        <w:numPr>
          <w:ilvl w:val="0"/>
          <w:numId w:val="4"/>
        </w:numPr>
        <w:spacing w:after="240"/>
      </w:pPr>
      <w:r>
        <w:rPr>
          <w:rFonts w:ascii="Roboto Mono" w:hAnsi="Roboto Mono" w:eastAsia="Roboto Mono"/>
          <w:sz w:val="24"/>
        </w:rPr>
        <w:t>A router can advertise:</w:t>
      </w:r>
    </w:p>
    <w:p w14:paraId="6A5D6F75" w14:textId="77777777" w:rsidR="0034119E" w:rsidRDefault="00000000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6F632F52" wp14:editId="4B1B4756">
            <wp:extent cx="4552950" cy="323850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1D89BF03" w14:textId="77777777" w:rsidR="0034119E" w:rsidRDefault="00000000">
      <w:pPr>
        <w:numPr>
          <w:ilvl w:val="1"/>
          <w:numId w:val="4"/>
        </w:numPr>
        <w:spacing w:before="240" w:after="240"/>
      </w:pPr>
      <w:r>
        <w:rPr>
          <w:rFonts w:ascii="Roboto Mono" w:eastAsia="Roboto Mono" w:hAnsi="Roboto Mono" w:cs="Roboto Mono"/>
          <w:color w:val="188038"/>
          <w:sz w:val="24"/>
        </w:rPr>
        <w:t>192.168.0.0/21</w:t>
      </w:r>
      <w:r>
        <w:rPr>
          <w:rFonts w:ascii="Roboto Mono" w:hAnsi="Roboto Mono" w:eastAsia="Roboto Mono"/>
          <w:sz w:val="24"/>
        </w:rPr>
        <w:t xml:space="preserve"> — combining all 8 subnets into one </w:t>
      </w:r>
      <w:proofErr w:type="spellStart"/>
      <w:r>
        <w:rPr>
          <w:rFonts w:ascii="Roboto Mono" w:hAnsi="Roboto Mono" w:eastAsia="Roboto Mono"/>
          <w:b/>
          <w:bCs/>
          <w:sz w:val="24"/>
        </w:rPr>
        <w:t>supernet</w:t>
      </w:r>
      <w:proofErr w:type="spellEnd"/>
      <w:r>
        <w:rPr>
          <w:rFonts w:ascii="Roboto Mono" w:hAnsi="Roboto Mono" w:eastAsia="Roboto Mono"/>
          <w:b/>
          <w:bCs/>
          <w:sz w:val="24"/>
        </w:rPr>
        <w:br/>
      </w:r>
    </w:p>
    <w:p w14:paraId="487191F5" w14:textId="77777777" w:rsidR="0034119E" w:rsidRDefault="00000000">
      <w:pPr>
        <w:spacing w:before="240" w:after="240"/>
      </w:pPr>
      <w:r>
        <w:rPr>
          <w:rFonts w:ascii="Roboto Mono" w:hAnsi="Roboto Mono" w:eastAsia="Roboto Mono"/>
          <w:sz w:val="24"/>
        </w:rPr>
        <w:t xml:space="preserve">This is called </w:t>
      </w:r>
      <w:r>
        <w:rPr>
          <w:rFonts w:ascii="Roboto Mono" w:hAnsi="Roboto Mono" w:eastAsia="Roboto Mono"/>
          <w:b/>
          <w:bCs/>
          <w:sz w:val="24"/>
        </w:rPr>
        <w:t>route summarization</w:t>
      </w:r>
      <w:r>
        <w:rPr>
          <w:rFonts w:ascii="Roboto Mono" w:hAnsi="Roboto Mono" w:eastAsia="Roboto Mono"/>
          <w:sz w:val="24"/>
        </w:rPr>
        <w:t>, reducing BGP table size.</w:t>
      </w:r>
    </w:p>
    <w:p w14:paraId="47F942DD" w14:textId="77777777" w:rsidR="0034119E" w:rsidRDefault="00000000">
      <w:r>
        <w:rPr>
          <w:rFonts w:ascii="Roboto Mono" w:hAnsi="Roboto Mono" w:eastAsia="Roboto Mono"/>
          <w:sz w:val="24"/>
        </w:rPr>
        <w:pict w14:anchorId="708C9378">
          <v:rect id="_x0000_i1030" style="width:0;height:1.5pt" o:hralign="center" o:hrstd="t" o:hr="t" fillcolor="#a0a0a0" stroked="f"/>
        </w:pict>
      </w:r>
    </w:p>
    <w:p w14:paraId="4086F07A" w14:textId="77777777" w:rsidR="003411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wvulovutxjnm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13C44A25" w14:textId="77777777" w:rsidR="0034119E" w:rsidRDefault="00000000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6C5D2E67" w14:textId="77777777" w:rsidR="0034119E" w:rsidRDefault="00000000">
      <w:r>
        <w:rPr>
          <w:noProof/>
        </w:rPr>
        <w:drawing>
          <wp:inline distT="114300" distB="114300" distL="114300" distR="114300" wp14:anchorId="5C024BA4" wp14:editId="5F1CC5E4">
            <wp:extent cx="5943600" cy="19050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1"/>
        <w:tblW w:w="56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4595"/>
      </w:tblGrid>
      <w:tr w:rsidR="0034119E" w14:paraId="2D159C6E" w14:textId="77777777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A11C4" w14:textId="77777777" w:rsidR="0034119E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Term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858DA" w14:textId="77777777" w:rsidR="0034119E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Description</w:t>
            </w:r>
          </w:p>
        </w:tc>
      </w:tr>
      <w:tr w:rsidR="0034119E" w14:paraId="6199F9BC" w14:textId="77777777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EFDC1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CIDR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AE22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Classless Inter-Domain Routing</w:t>
            </w:r>
          </w:p>
        </w:tc>
      </w:tr>
      <w:tr w:rsidR="0034119E" w14:paraId="1D270EEB" w14:textId="77777777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E81A7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Format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0D423" w14:textId="77777777" w:rsidR="0034119E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&lt;IP&gt;/&lt;prefix-length&gt;</w:t>
            </w:r>
            <w:r>
              <w:rPr>
                <w:rFonts w:ascii="Roboto Mono" w:hAnsi="Roboto Mono" w:eastAsia="Roboto Mono"/>
                <w:sz w:val="24"/>
              </w:rPr>
              <w:t xml:space="preserve"> (e.g.,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10.0.0.0/8</w:t>
            </w:r>
            <w:r>
              <w:rPr>
                <w:rFonts w:ascii="Roboto Mono" w:hAnsi="Roboto Mono" w:eastAsia="Roboto Mono"/>
                <w:sz w:val="24"/>
              </w:rPr>
              <w:t>)</w:t>
            </w:r>
          </w:p>
        </w:tc>
      </w:tr>
      <w:tr w:rsidR="0034119E" w14:paraId="4F08B58B" w14:textId="77777777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41CCB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Purpose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18644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Efficient IP address allocation &amp; routing</w:t>
            </w:r>
          </w:p>
        </w:tc>
      </w:tr>
      <w:tr w:rsidR="0034119E" w14:paraId="4C29E634" w14:textId="77777777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98358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Benefits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08561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Reduces IP waste, supports route aggregation</w:t>
            </w:r>
          </w:p>
        </w:tc>
      </w:tr>
      <w:tr w:rsidR="0034119E" w14:paraId="6296F7CA" w14:textId="77777777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3E6A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Used In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46D6E" w14:textId="77777777" w:rsidR="0034119E" w:rsidRDefault="00000000">
            <w:r>
              <w:rPr>
                <w:rFonts w:ascii="Roboto Mono" w:hAnsi="Roboto Mono" w:eastAsia="Roboto Mono"/>
                <w:sz w:val="24"/>
              </w:rPr>
              <w:t>IP subnetting, routing, BGP</w:t>
            </w:r>
          </w:p>
        </w:tc>
      </w:tr>
    </w:tbl>
    <w:p w14:paraId="54ACF0A0" w14:textId="77777777" w:rsidR="0034119E" w:rsidRDefault="00000000">
      <w:r>
        <w:rPr>
          <w:rFonts w:ascii="Roboto Mono" w:hAnsi="Roboto Mono" w:eastAsia="Roboto Mono"/>
          <w:sz w:val="24"/>
        </w:rPr>
        <w:pict w14:anchorId="6DE0AA92">
          <v:rect id="_x0000_i1031" style="width:0;height:1.5pt" o:hralign="center" o:hrstd="t" o:hr="t" fillcolor="#a0a0a0" stroked="f"/>
        </w:pict>
      </w:r>
    </w:p>
    <w:sectPr w:rsidR="003411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C1BE5D17-278F-4E87-92D4-D31E484A2DF1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E0B4702B-8847-407B-863F-3D3A1928532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FBC07BE-68CB-4F5B-87D7-E3B8C6F13D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FE9C2A-B644-4974-834C-FD7D9FA1FA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33529"/>
    <w:multiLevelType w:val="multilevel"/>
    <w:tmpl w:val="5C2C5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296A36"/>
    <w:multiLevelType w:val="multilevel"/>
    <w:tmpl w:val="DB3C0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FA1D77"/>
    <w:multiLevelType w:val="multilevel"/>
    <w:tmpl w:val="50E86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384DB6"/>
    <w:multiLevelType w:val="multilevel"/>
    <w:tmpl w:val="145679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0C6BB9"/>
    <w:multiLevelType w:val="multilevel"/>
    <w:tmpl w:val="E3082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F9570A"/>
    <w:multiLevelType w:val="multilevel"/>
    <w:tmpl w:val="D3422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21435B"/>
    <w:multiLevelType w:val="multilevel"/>
    <w:tmpl w:val="86AAB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0B4FBF"/>
    <w:multiLevelType w:val="multilevel"/>
    <w:tmpl w:val="2BB08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560729"/>
    <w:multiLevelType w:val="multilevel"/>
    <w:tmpl w:val="D5245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926FAA"/>
    <w:multiLevelType w:val="multilevel"/>
    <w:tmpl w:val="47620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CD03D58"/>
    <w:multiLevelType w:val="multilevel"/>
    <w:tmpl w:val="23721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1B75752"/>
    <w:multiLevelType w:val="multilevel"/>
    <w:tmpl w:val="3B9C4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8C30F6"/>
    <w:multiLevelType w:val="multilevel"/>
    <w:tmpl w:val="F0801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4744835">
    <w:abstractNumId w:val="4"/>
  </w:num>
  <w:num w:numId="2" w16cid:durableId="1482313613">
    <w:abstractNumId w:val="3"/>
  </w:num>
  <w:num w:numId="3" w16cid:durableId="80756738">
    <w:abstractNumId w:val="8"/>
  </w:num>
  <w:num w:numId="4" w16cid:durableId="1714647892">
    <w:abstractNumId w:val="12"/>
  </w:num>
  <w:num w:numId="5" w16cid:durableId="1238832221">
    <w:abstractNumId w:val="10"/>
  </w:num>
  <w:num w:numId="6" w16cid:durableId="1713842431">
    <w:abstractNumId w:val="11"/>
  </w:num>
  <w:num w:numId="7" w16cid:durableId="2037926259">
    <w:abstractNumId w:val="1"/>
  </w:num>
  <w:num w:numId="8" w16cid:durableId="279729757">
    <w:abstractNumId w:val="5"/>
  </w:num>
  <w:num w:numId="9" w16cid:durableId="1704286140">
    <w:abstractNumId w:val="6"/>
  </w:num>
  <w:num w:numId="10" w16cid:durableId="1169062362">
    <w:abstractNumId w:val="2"/>
  </w:num>
  <w:num w:numId="11" w16cid:durableId="2050959048">
    <w:abstractNumId w:val="0"/>
  </w:num>
  <w:num w:numId="12" w16cid:durableId="900676970">
    <w:abstractNumId w:val="7"/>
  </w:num>
  <w:num w:numId="13" w16cid:durableId="907108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19E"/>
    <w:rsid w:val="0034119E"/>
    <w:rsid w:val="00714AB3"/>
    <w:rsid w:val="0074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D067F"/>
  <w15:docId w15:val="{BCA4D126-302B-4777-ABEB-486768BA9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2026-01-18T05:36:00Z</dcterms:created>
  <dcterms:modified xsi:type="dcterms:W3CDTF">2026-01-18T05:37:00Z</dcterms:modified>
</cp:coreProperties>
</file>