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622C" w14:textId="77777777" w:rsidR="004829BF" w:rsidRDefault="004829BF" w:rsidP="004829BF">
      <w:pPr>
        <w:pStyle w:val="Heading1"/>
      </w:pPr>
      <w:bookmarkStart w:id="0" w:name="_1l6grccdm5lo" w:colFirst="0" w:colLast="0"/>
      <w:bookmarkEnd w:id="0"/>
      <w:r>
        <w:t>Types of Switches</w:t>
      </w:r>
    </w:p>
    <w:p w14:paraId="2E0F03A8" w14:textId="77777777" w:rsidR="004829BF" w:rsidRDefault="004829BF" w:rsidP="004829BF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10C1D6D" w14:textId="77777777" w:rsidR="004829BF" w:rsidRDefault="004829BF" w:rsidP="004829BF">
      <w:r>
        <w:rPr>
          <w:noProof/>
        </w:rPr>
        <w:drawing>
          <wp:inline distT="114300" distB="114300" distL="114300" distR="114300" wp14:anchorId="51358D62" wp14:editId="0E7DBC9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18676" w14:textId="77777777" w:rsidR="004829BF" w:rsidRDefault="004829BF" w:rsidP="004829BF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4829BF" w14:paraId="56D85E8B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289F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27BE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829BF" w14:paraId="61486429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CF04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A21A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Plug-and-play, no configuration needed (used in homes/small offices).</w:t>
            </w:r>
          </w:p>
        </w:tc>
      </w:tr>
      <w:tr w:rsidR="004829BF" w14:paraId="152A2244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52E2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7B6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Allows control over traffic, VLANs, port settings, etc. (used in enterprises).</w:t>
            </w:r>
          </w:p>
        </w:tc>
      </w:tr>
      <w:tr w:rsidR="004829BF" w14:paraId="16EA22DE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59AE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2CEB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 xml:space="preserve">Provides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</w:t>
            </w:r>
            <w:r>
              <w:rPr>
                <w:rFonts w:ascii="Roboto Mono" w:eastAsia="Roboto Mono" w:hAnsi="Roboto Mono"/>
                <w:sz w:val="24"/>
              </w:rPr>
              <w:t xml:space="preserve"> to power devices like IP cameras or phones.</w:t>
            </w:r>
          </w:p>
        </w:tc>
      </w:tr>
      <w:tr w:rsidR="004829BF" w14:paraId="47BA384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5CEA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54AE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Works at the Data Link Layer (MAC address-based forwarding).</w:t>
            </w:r>
          </w:p>
        </w:tc>
      </w:tr>
      <w:tr w:rsidR="004829BF" w14:paraId="6AE51F2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F36C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5FF5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Adds routing capabilities (IP-based routing like a router).</w:t>
            </w:r>
          </w:p>
        </w:tc>
      </w:tr>
    </w:tbl>
    <w:p w14:paraId="72E9239C" w14:textId="77777777" w:rsidR="004829BF" w:rsidRDefault="004829BF" w:rsidP="004829BF"/>
    <w:p w14:paraId="75080F08" w14:textId="77777777" w:rsidR="004829BF" w:rsidRDefault="004829BF" w:rsidP="004829BF"/>
    <w:p w14:paraId="36D9363C" w14:textId="77777777" w:rsidR="00A70480" w:rsidRPr="004829BF" w:rsidRDefault="00A70480" w:rsidP="004829BF"/>
    <w:sectPr w:rsidR="00A70480" w:rsidRPr="004829BF" w:rsidSect="004829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BF"/>
    <w:rsid w:val="002D1F4F"/>
    <w:rsid w:val="004829B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4F9A"/>
  <w15:chartTrackingRefBased/>
  <w15:docId w15:val="{CE8AD248-74B9-4E53-B6EF-313A1E2A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9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