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D5CC5" w:rsidRPr="00FD5CC5" w:rsidRDefault="00FD5CC5" w:rsidP="00FD5CC5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hgbj5d6tu462" w:colFirst="0" w:colLast="0"/>
      <w:bookmarkEnd w:id="0"/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Segment</w: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km3897op4iif" w:colFirst="0" w:colLast="0"/>
      <w:bookmarkEnd w:id="1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Segment in Network Data Structures?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unit of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Transport Layer (Layer 4)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OSI or TCP/IP model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created by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includes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(typically data from the Application Layer).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qejh74joftek" w:colFirst="0" w:colLast="0"/>
      <w:bookmarkEnd w:id="2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Simple Definition: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chunk of data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generated by the 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the Transport Layer, carrying both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information (in the header)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user data (payload)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hxm60y8sjfm" w:colFirst="0" w:colLast="0"/>
      <w:bookmarkEnd w:id="3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📚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Where Segment Fits in the OSI Model: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3D0FA3" wp14:editId="398DD268">
            <wp:extent cx="5943600" cy="1955800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605"/>
      </w:tblGrid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Unit Name</w:t>
            </w:r>
          </w:p>
        </w:tc>
      </w:tr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L7–5 (App, Pres, Sess)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</w:t>
            </w:r>
          </w:p>
        </w:tc>
      </w:tr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L4 – Transport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Segment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(TCP) / Datagram (UDP)</w:t>
            </w:r>
          </w:p>
        </w:tc>
      </w:tr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L3 – Network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Packet</w:t>
            </w:r>
          </w:p>
        </w:tc>
      </w:tr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L2 – Data Link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Frame</w:t>
            </w:r>
          </w:p>
        </w:tc>
      </w:tr>
      <w:tr w:rsidR="00FD5CC5" w:rsidRPr="00FD5CC5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L1 – Physical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Bits</w:t>
            </w:r>
          </w:p>
        </w:tc>
      </w:tr>
    </w:tbl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n0en88bens41" w:colFirst="0" w:colLast="0"/>
      <w:bookmarkEnd w:id="4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Structure of a TCP Segment: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CDB2BB" wp14:editId="3E4E6655">
            <wp:extent cx="5943600" cy="7112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 Data) |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ic79889xqws" w:colFirst="0" w:colLast="0"/>
      <w:bookmarkEnd w:id="5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Example: TCP Segment Fields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B89FC5" wp14:editId="25D6410E">
            <wp:extent cx="5943600" cy="30099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2045"/>
        <w:gridCol w:w="2465"/>
      </w:tblGrid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443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Originating port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51234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Target port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12345678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ordering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87654321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Confirms received data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Flags (SYN, ACK, etc.)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SYN, ACK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Connection control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65535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0xA1B2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Error check</w:t>
            </w:r>
          </w:p>
        </w:tc>
      </w:tr>
      <w:tr w:rsidR="00FD5CC5" w:rsidRPr="00FD5CC5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"GET / HTTP/1.1"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application data</w:t>
            </w:r>
          </w:p>
        </w:tc>
      </w:tr>
    </w:tbl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ecsfmfu98uq5" w:colFirst="0" w:colLast="0"/>
      <w:bookmarkEnd w:id="6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Flow: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send a message (e.g., an email).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That message becomes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application-layer data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5CC5" w:rsidRPr="00FD5CC5" w:rsidRDefault="00FD5CC5" w:rsidP="00FD5CC5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protocol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breaks it into segments,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headers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and passes them to the IP layer.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5CC5" w:rsidRPr="00FD5CC5" w:rsidRDefault="00FD5CC5" w:rsidP="00FD5CC5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layer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wraps each segment into a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:rsidR="00FD5CC5" w:rsidRPr="00FD5CC5" w:rsidRDefault="00FD5CC5" w:rsidP="00FD5CC5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xoeoqzh2ugee" w:colFirst="0" w:colLast="0"/>
      <w:bookmarkEnd w:id="7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🧱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Segment – Visual Example 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Absolutely! Here’s a </w:t>
      </w:r>
      <w:r w:rsidRPr="00FD5CC5">
        <w:rPr>
          <w:rFonts w:ascii="Segoe UI Emoji" w:eastAsia="Arial" w:hAnsi="Segoe UI Emoji" w:cs="Segoe UI Emoji"/>
          <w:b/>
          <w:bCs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 xml:space="preserve"> Visual Example of a TCP Segment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showing its structure,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header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ends, and where the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begins.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8" w:name="_vzypd33x51he" w:colFirst="0" w:colLast="0"/>
      <w:bookmarkEnd w:id="8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🧾</w:t>
      </w:r>
      <w:r w:rsidRPr="00FD5CC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TCP Segment – Visual Structure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8A6C90" wp14:editId="047385D1">
            <wp:extent cx="5943600" cy="7239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| Payload (Application Data) |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9" w:name="_sgoigv2tucvi" w:colFirst="0" w:colLast="0"/>
      <w:bookmarkEnd w:id="9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🧱</w:t>
      </w:r>
      <w:r w:rsidRPr="00FD5CC5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Example: TCP Segment with HTTP Payload</w:t>
      </w:r>
    </w:p>
    <w:p w:rsidR="00FD5CC5" w:rsidRPr="00FD5CC5" w:rsidRDefault="00FD5CC5" w:rsidP="00FD5CC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0" w:name="_7b5yn95ogink" w:colFirst="0" w:colLast="0"/>
      <w:bookmarkEnd w:id="10"/>
      <w:r w:rsidRPr="00FD5CC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🧩</w:t>
      </w:r>
      <w:r w:rsidRPr="00FD5CC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TCP Segment Fields (20 bytes standard)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E14A90" wp14:editId="03F65387">
            <wp:extent cx="5943600" cy="2997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80"/>
        <w:gridCol w:w="1775"/>
        <w:gridCol w:w="3185"/>
      </w:tblGrid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Field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 Value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Source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01 BB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(443)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HTTPS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Destination Port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C8 32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(51250)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Random client port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Sequence Number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49 96 02 D2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Byte order tracking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Acknowledgment Num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00 00 00 00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(for SYN)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Offset + Flags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80 02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SYN flag set, offset = 20 bytes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Window Size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FF FF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Buffer size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Checksum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A1 B2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For integrity</w:t>
            </w:r>
          </w:p>
        </w:tc>
      </w:tr>
      <w:tr w:rsidR="00FD5CC5" w:rsidRPr="00FD5CC5" w:rsidTr="00946108">
        <w:trPr>
          <w:trHeight w:val="515"/>
        </w:trPr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Urgent Pointer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00 00</w:t>
            </w:r>
          </w:p>
        </w:tc>
        <w:tc>
          <w:tcPr>
            <w:tcW w:w="31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zero</w:t>
            </w:r>
          </w:p>
        </w:tc>
      </w:tr>
    </w:tbl>
    <w:p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🧱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Total: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20 bytes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2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1" w:name="_axek9md7qrtz" w:colFirst="0" w:colLast="0"/>
      <w:bookmarkEnd w:id="11"/>
      <w:r w:rsidRPr="00FD5CC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💡</w:t>
      </w:r>
      <w:r w:rsidRPr="00FD5CC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Payload (Application Data – HTTP Request)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EF1406" wp14:editId="3DDFE393">
            <wp:extent cx="5943600" cy="9144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📖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This is: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12A5D7C" wp14:editId="61514B24">
            <wp:extent cx="5943600" cy="9017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GET /index.html HTTP/1.1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Host: example.com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3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2" w:name="_9wy5ge8kjuyj" w:colFirst="0" w:colLast="0"/>
      <w:bookmarkEnd w:id="12"/>
      <w:r w:rsidRPr="00FD5CC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📦</w:t>
      </w:r>
      <w:r w:rsidRPr="00FD5CC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Full TCP Segment (Hex)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BC8FE7" wp14:editId="0AE95302">
            <wp:extent cx="5943600" cy="1295400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01 BB C8 32 49 96 02 D2 00 00 00 00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80 02 FF FF A1 B2 00 00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47 45 54 20 2F 69 6E 64 65 78 2E 68 74 6D 6C 20 48 54 54 50 2F 31 2E 31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0D 0A 48 6F 73 74 3A 20 65 78 61 6D 70 6C 65 2E 63 6F 6D 0D 0A 0D 0A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🟥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First 20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TCP Header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🟩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Remaining bytes </w:t>
      </w: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→</w:t>
      </w: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FD5CC5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Payload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4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80" w:after="40" w:line="276" w:lineRule="auto"/>
        <w:outlineLvl w:val="3"/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</w:pPr>
      <w:bookmarkStart w:id="13" w:name="_ksogpzx3o4rg" w:colFirst="0" w:colLast="0"/>
      <w:bookmarkEnd w:id="13"/>
      <w:r w:rsidRPr="00FD5CC5">
        <w:rPr>
          <w:rFonts w:ascii="Segoe UI Emoji" w:eastAsiaTheme="majorEastAsia" w:hAnsi="Segoe UI Emoji" w:cs="Segoe UI Emoj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>🧠</w:t>
      </w:r>
      <w:r w:rsidRPr="00FD5CC5">
        <w:rPr>
          <w:rFonts w:ascii="Arial" w:eastAsiaTheme="majorEastAsia" w:hAnsi="Arial" w:cstheme="majorBidi"/>
          <w:i/>
          <w:iCs/>
          <w:color w:val="2F5496" w:themeColor="accent1" w:themeShade="BF"/>
          <w:kern w:val="0"/>
          <w:sz w:val="22"/>
          <w:szCs w:val="22"/>
          <w:lang w:val="en"/>
          <w14:ligatures w14:val="none"/>
        </w:rPr>
        <w:t xml:space="preserve"> Recap: TCP Segment Anatomy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222F25" wp14:editId="1E7779DB">
            <wp:extent cx="5943600" cy="1473200"/>
            <wp:effectExtent l="0" t="0" r="0" b="0"/>
            <wp:docPr id="11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TCP Header (20 bytes) |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| Payload (HTTP, etc.)  |</w:t>
      </w:r>
    </w:p>
    <w:p w:rsidR="00FD5CC5" w:rsidRPr="00FD5CC5" w:rsidRDefault="00FD5CC5" w:rsidP="00FD5CC5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+-----------------------+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5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2"/>
        <w:rPr>
          <w:rFonts w:ascii="Arial" w:eastAsiaTheme="majorEastAsia" w:hAnsi="Arial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4" w:name="_t9u868eo8ykq" w:colFirst="0" w:colLast="0"/>
      <w:bookmarkEnd w:id="14"/>
      <w:r w:rsidRPr="00FD5CC5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FD5CC5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Summary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8A911C" wp14:editId="26EDD51C">
            <wp:extent cx="5943600" cy="1257300"/>
            <wp:effectExtent l="0" t="0" r="0" b="0"/>
            <wp:docPr id="7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3365"/>
      </w:tblGrid>
      <w:tr w:rsidR="00FD5CC5" w:rsidRPr="00FD5CC5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Part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FD5CC5" w:rsidRPr="00FD5CC5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Header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Ports, sequence numbers, flags</w:t>
            </w:r>
          </w:p>
        </w:tc>
      </w:tr>
      <w:tr w:rsidR="00FD5CC5" w:rsidRPr="00FD5CC5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Payload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from the Application Layer</w:t>
            </w:r>
          </w:p>
        </w:tc>
      </w:tr>
      <w:tr w:rsidR="00FD5CC5" w:rsidRPr="00FD5CC5" w:rsidTr="00946108">
        <w:trPr>
          <w:trHeight w:val="515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Total Unit</w:t>
            </w:r>
          </w:p>
        </w:tc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Transport Layer Segment (TCP)</w:t>
            </w:r>
          </w:p>
        </w:tc>
      </w:tr>
    </w:tbl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6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ahfk1zsaf4bl" w:colFirst="0" w:colLast="0"/>
      <w:bookmarkEnd w:id="15"/>
      <w:r w:rsidRPr="00FD5CC5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🆚</w:t>
      </w:r>
      <w:r w:rsidRPr="00FD5CC5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Segment vs Datagram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156945" wp14:editId="0974243B">
            <wp:extent cx="5943600" cy="16256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00"/>
        <w:gridCol w:w="2795"/>
        <w:gridCol w:w="2330"/>
      </w:tblGrid>
      <w:tr w:rsidR="00FD5CC5" w:rsidRPr="00FD5CC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 Segment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UDP Datagram</w:t>
            </w:r>
          </w:p>
        </w:tc>
      </w:tr>
      <w:tr w:rsidR="00FD5CC5" w:rsidRPr="00FD5CC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(connection-oriented)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UDP (connectionless)</w:t>
            </w:r>
          </w:p>
        </w:tc>
      </w:tr>
      <w:tr w:rsidR="00FD5CC5" w:rsidRPr="00FD5CC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Reliable, ordered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Unreliable, unordered</w:t>
            </w:r>
          </w:p>
        </w:tc>
      </w:tr>
      <w:tr w:rsidR="00FD5CC5" w:rsidRPr="00FD5CC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Header Size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Larger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Smaller</w:t>
            </w:r>
          </w:p>
        </w:tc>
      </w:tr>
      <w:tr w:rsidR="00FD5CC5" w:rsidRPr="00FD5CC5" w:rsidTr="00946108">
        <w:trPr>
          <w:trHeight w:val="515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Web, email, file transfer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Video, DNS, VoIP</w:t>
            </w:r>
          </w:p>
        </w:tc>
      </w:tr>
    </w:tbl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7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6" w:name="_f841idfe2fco" w:colFirst="0" w:colLast="0"/>
      <w:bookmarkEnd w:id="16"/>
      <w:r w:rsidRPr="00FD5CC5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FD5CC5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FD5CC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FD5CC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FD5CC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EACB2" wp14:editId="2D540A86">
            <wp:extent cx="5943600" cy="19431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5555"/>
      </w:tblGrid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OSI Layer 4 (Transport)</w:t>
            </w:r>
          </w:p>
        </w:tc>
      </w:tr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TCP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(not UDP)</w:t>
            </w:r>
          </w:p>
        </w:tc>
      </w:tr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TCP header + application data</w:t>
            </w:r>
          </w:p>
        </w:tc>
      </w:tr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Ensures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reliable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ordered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, and </w:t>
            </w: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error-checked</w:t>
            </w: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delivery</w:t>
            </w:r>
          </w:p>
        </w:tc>
      </w:tr>
      <w:tr w:rsidR="00FD5CC5" w:rsidRPr="00FD5CC5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Becomes</w:t>
            </w:r>
          </w:p>
        </w:tc>
        <w:tc>
          <w:tcPr>
            <w:tcW w:w="55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5CC5" w:rsidRPr="00FD5CC5" w:rsidRDefault="00FD5CC5" w:rsidP="00FD5CC5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D5CC5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Payload inside an IP packet (Layer 3)</w:t>
            </w:r>
          </w:p>
        </w:tc>
      </w:tr>
    </w:tbl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D5CC5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>
          <v:rect id="_x0000_i1038" style="width:0;height:1.5pt" o:hralign="center" o:hrstd="t" o:hr="t" fillcolor="#a0a0a0" stroked="f"/>
        </w:pict>
      </w:r>
    </w:p>
    <w:p w:rsidR="00FD5CC5" w:rsidRPr="00FD5CC5" w:rsidRDefault="00FD5CC5" w:rsidP="00FD5CC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FD5CC5" w:rsidRPr="00FD5CC5" w:rsidRDefault="00FD5CC5" w:rsidP="00FD5CC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:rsidR="00A70480" w:rsidRPr="00FD5CC5" w:rsidRDefault="00A70480" w:rsidP="00FD5CC5"/>
    <w:sectPr w:rsidR="00A70480" w:rsidRPr="00FD5CC5" w:rsidSect="00FD5CC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151AF"/>
    <w:multiLevelType w:val="multilevel"/>
    <w:tmpl w:val="EF82FC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374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CC5"/>
    <w:rsid w:val="002D1F4F"/>
    <w:rsid w:val="00711B4D"/>
    <w:rsid w:val="00854D6A"/>
    <w:rsid w:val="008952B3"/>
    <w:rsid w:val="00A70480"/>
    <w:rsid w:val="00FD5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EEB689C-4C72-4A42-A2E8-9DDA03451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5C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5C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5C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5C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5C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5C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5C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5C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5C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5C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5C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5C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5C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5C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5C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5C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5C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5C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5C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5C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5C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5C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5C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5C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5C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5C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5C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5C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5CC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