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32BD1" w14:textId="77777777" w:rsidR="00395CC6" w:rsidRPr="00395CC6" w:rsidRDefault="00395CC6" w:rsidP="00395CC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lxyb0bevnfxf" w:colFirst="0" w:colLast="0"/>
      <w:bookmarkEnd w:id="0"/>
      <w:r w:rsidRPr="00395CC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Single-homed AS</w:t>
      </w:r>
    </w:p>
    <w:p w14:paraId="4E84EC7B" w14:textId="77777777" w:rsidR="00395CC6" w:rsidRPr="00395CC6" w:rsidRDefault="00395CC6" w:rsidP="00395CC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395CC6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395CC6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Single-homed AS?</w:t>
      </w:r>
    </w:p>
    <w:p w14:paraId="5C7118AD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9CC978F" w14:textId="77777777" w:rsidR="00395CC6" w:rsidRPr="00395CC6" w:rsidRDefault="00395CC6" w:rsidP="00395CC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Single-Homed AS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(Autonomous System) is a network that is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connected to only one upstream Internet Service Provider (ISP)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uses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exchange routing information — but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only with one provider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8DF4CAD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08389BA">
          <v:rect id="_x0000_i1025" style="width:0;height:1.5pt" o:hralign="center" o:hrstd="t" o:hr="t" fillcolor="#a0a0a0" stroked="f"/>
        </w:pict>
      </w:r>
    </w:p>
    <w:p w14:paraId="698D48E9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2e1d0ip22ygm" w:colFirst="0" w:colLast="0"/>
      <w:bookmarkEnd w:id="1"/>
      <w:r w:rsidRPr="00395C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395C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6C32F818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A64AEAC" w14:textId="77777777" w:rsidR="00395CC6" w:rsidRPr="00395CC6" w:rsidRDefault="00395CC6" w:rsidP="00395CC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Single-Homed AS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connects to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 ISP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internet access, but does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not have redundancy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38DE35D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1477951">
          <v:rect id="_x0000_i1026" style="width:0;height:1.5pt" o:hralign="center" o:hrstd="t" o:hr="t" fillcolor="#a0a0a0" stroked="f"/>
        </w:pict>
      </w:r>
    </w:p>
    <w:p w14:paraId="75582965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wabwulmemhr8" w:colFirst="0" w:colLast="0"/>
      <w:bookmarkEnd w:id="2"/>
      <w:r w:rsidRPr="00395C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395C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Key Characteristics</w:t>
      </w:r>
    </w:p>
    <w:p w14:paraId="5238F3E3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DF13064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8B1B6F" wp14:editId="01A84FE3">
            <wp:extent cx="5943600" cy="19177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DA5FDE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390"/>
      </w:tblGrid>
      <w:tr w:rsidR="00395CC6" w:rsidRPr="00395CC6" w14:paraId="3A7F7BC5" w14:textId="77777777" w:rsidTr="00946108">
        <w:trPr>
          <w:trHeight w:val="51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CA515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03E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95CC6" w:rsidRPr="00395CC6" w14:paraId="6417CD3C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14C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🔌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Single ISP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D277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one internet connection (no backup)</w:t>
            </w:r>
          </w:p>
        </w:tc>
      </w:tr>
      <w:tr w:rsidR="00395CC6" w:rsidRPr="00395CC6" w14:paraId="1DADE256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964D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Public ASN used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F6BF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 has its own ASN and IP block</w:t>
            </w:r>
          </w:p>
        </w:tc>
      </w:tr>
      <w:tr w:rsidR="00395CC6" w:rsidRPr="00395CC6" w14:paraId="1D474BA8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0CBE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optional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BC593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can be used but isn't always needed</w:t>
            </w:r>
          </w:p>
        </w:tc>
      </w:tr>
      <w:tr w:rsidR="00395CC6" w:rsidRPr="00395CC6" w14:paraId="28678E63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28CC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 failover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FFFD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If the ISP goes down, the AS loses internet access</w:t>
            </w:r>
          </w:p>
        </w:tc>
      </w:tr>
      <w:tr w:rsidR="00395CC6" w:rsidRPr="00395CC6" w14:paraId="3C1700C1" w14:textId="77777777" w:rsidTr="00946108">
        <w:trPr>
          <w:trHeight w:val="545"/>
        </w:trPr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424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🧷</w:t>
            </w: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Simple setup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1A79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Easier to manage and cheaper than multihoming</w:t>
            </w:r>
          </w:p>
        </w:tc>
      </w:tr>
    </w:tbl>
    <w:p w14:paraId="5984CF18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05DC9C">
          <v:rect id="_x0000_i1027" style="width:0;height:1.5pt" o:hralign="center" o:hrstd="t" o:hr="t" fillcolor="#a0a0a0" stroked="f"/>
        </w:pict>
      </w:r>
    </w:p>
    <w:p w14:paraId="5709A389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gt3vqoo3ue4c" w:colFirst="0" w:colLast="0"/>
      <w:bookmarkEnd w:id="3"/>
      <w:r w:rsidRPr="00395C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🖼️</w:t>
      </w:r>
      <w:r w:rsidRPr="00395C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Example</w:t>
      </w:r>
    </w:p>
    <w:p w14:paraId="27D3941D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7AE5F21A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0D73C9" wp14:editId="6C1FA1F6">
            <wp:extent cx="5943600" cy="1447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5B9EB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3A4A8E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[Your Network - AS64501]</w:t>
      </w:r>
    </w:p>
    <w:p w14:paraId="3A4B0FCA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|</w:t>
      </w:r>
    </w:p>
    <w:p w14:paraId="6CA988EE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[ISP - AS12345]</w:t>
      </w:r>
    </w:p>
    <w:p w14:paraId="3EF6F66A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|</w:t>
      </w:r>
    </w:p>
    <w:p w14:paraId="23582656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[Internet]</w:t>
      </w:r>
    </w:p>
    <w:p w14:paraId="07C38551" w14:textId="77777777" w:rsidR="00395CC6" w:rsidRPr="00395CC6" w:rsidRDefault="00395CC6" w:rsidP="00395CC6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2DE2042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ED31BF">
          <v:rect id="_x0000_i1028" style="width:0;height:1.5pt" o:hralign="center" o:hrstd="t" o:hr="t" fillcolor="#a0a0a0" stroked="f"/>
        </w:pict>
      </w:r>
    </w:p>
    <w:p w14:paraId="4E8867C8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b8zzk5ght0co" w:colFirst="0" w:colLast="0"/>
      <w:bookmarkEnd w:id="4"/>
      <w:r w:rsidRPr="00395C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🧱</w:t>
      </w:r>
      <w:r w:rsidRPr="00395C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When Is It Used?</w:t>
      </w:r>
    </w:p>
    <w:p w14:paraId="62023B65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AAD866F" w14:textId="77777777" w:rsidR="00395CC6" w:rsidRPr="00395CC6" w:rsidRDefault="00395CC6" w:rsidP="00395CC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Small to medium enterprises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E0B03A7" w14:textId="77777777" w:rsidR="00395CC6" w:rsidRPr="00395CC6" w:rsidRDefault="00395CC6" w:rsidP="00395CC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Educational institutions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797E167" w14:textId="77777777" w:rsidR="00395CC6" w:rsidRPr="00395CC6" w:rsidRDefault="00395CC6" w:rsidP="00395CC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Organizations with limited routing needs</w:t>
      </w: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AF0E0D" w14:textId="77777777" w:rsidR="00395CC6" w:rsidRPr="00395CC6" w:rsidRDefault="00395CC6" w:rsidP="00395CC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Networks that </w:t>
      </w:r>
      <w:r w:rsidRPr="00395CC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don’t require high availability</w:t>
      </w:r>
    </w:p>
    <w:p w14:paraId="5EBAD632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9A6DF0">
          <v:rect id="_x0000_i1029" style="width:0;height:1.5pt" o:hralign="center" o:hrstd="t" o:hr="t" fillcolor="#a0a0a0" stroked="f"/>
        </w:pict>
      </w:r>
    </w:p>
    <w:p w14:paraId="40B83553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7f3gsxilxwk6" w:colFirst="0" w:colLast="0"/>
      <w:bookmarkEnd w:id="5"/>
      <w:r w:rsidRPr="00395CC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395CC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Pros and </w:t>
      </w:r>
      <w:r w:rsidRPr="00395CC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395CC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Cons</w:t>
      </w:r>
    </w:p>
    <w:p w14:paraId="75E27FF9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D5476F6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54BB3" wp14:editId="3E85CE7F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46673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4860"/>
      </w:tblGrid>
      <w:tr w:rsidR="00395CC6" w:rsidRPr="00395CC6" w14:paraId="4566CEDA" w14:textId="77777777" w:rsidTr="00946108">
        <w:trPr>
          <w:trHeight w:val="51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B34A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Pros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EB8D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Cons</w:t>
            </w:r>
          </w:p>
        </w:tc>
      </w:tr>
      <w:tr w:rsidR="00395CC6" w:rsidRPr="00395CC6" w14:paraId="5616F8C7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4F8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Simple to configure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88DD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redundancy or failover</w:t>
            </w:r>
          </w:p>
        </w:tc>
      </w:tr>
      <w:tr w:rsidR="00395CC6" w:rsidRPr="00395CC6" w14:paraId="703698BE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CB8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Lower cost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7B13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ISP controls routing fully</w:t>
            </w:r>
          </w:p>
        </w:tc>
      </w:tr>
      <w:tr w:rsidR="00395CC6" w:rsidRPr="00395CC6" w14:paraId="64AF402A" w14:textId="77777777" w:rsidTr="00946108">
        <w:trPr>
          <w:trHeight w:val="545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EA45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Easier BGP management</w:t>
            </w:r>
          </w:p>
        </w:tc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3660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Can't optimize outbound paths</w:t>
            </w:r>
          </w:p>
        </w:tc>
      </w:tr>
    </w:tbl>
    <w:p w14:paraId="323D68B2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6786C46">
          <v:rect id="_x0000_i1030" style="width:0;height:1.5pt" o:hralign="center" o:hrstd="t" o:hr="t" fillcolor="#a0a0a0" stroked="f"/>
        </w:pict>
      </w:r>
    </w:p>
    <w:p w14:paraId="78E63B8B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m7wxubh2x0i" w:colFirst="0" w:colLast="0"/>
      <w:bookmarkEnd w:id="6"/>
      <w:r w:rsidRPr="00395CC6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395CC6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Comparison Table</w:t>
      </w:r>
    </w:p>
    <w:p w14:paraId="33873D41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645C6E5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4FA804" wp14:editId="40ED7F0A">
            <wp:extent cx="5943600" cy="1257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EC28B1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1355"/>
        <w:gridCol w:w="1520"/>
        <w:gridCol w:w="1415"/>
        <w:gridCol w:w="3080"/>
      </w:tblGrid>
      <w:tr w:rsidR="00395CC6" w:rsidRPr="00395CC6" w14:paraId="37974433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DE8D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38F4D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Upstreams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D7323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Redundancy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6CA6C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Complexity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080BB" w14:textId="77777777" w:rsidR="00395CC6" w:rsidRPr="00395CC6" w:rsidRDefault="00395CC6" w:rsidP="00395CC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Typical Use Case</w:t>
            </w:r>
          </w:p>
        </w:tc>
      </w:tr>
      <w:tr w:rsidR="00395CC6" w:rsidRPr="00395CC6" w14:paraId="337609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0303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Single-Homed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5B593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7FDA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No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C918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Low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8D9B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Simple networks, low risk</w:t>
            </w:r>
          </w:p>
        </w:tc>
      </w:tr>
      <w:tr w:rsidR="00395CC6" w:rsidRPr="00395CC6" w14:paraId="3DFBBEBC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8EF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Dual-Homed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8BA5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1 (×2 links)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1B968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Yes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92C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Medium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61836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Redundancy with same ISP</w:t>
            </w:r>
          </w:p>
        </w:tc>
      </w:tr>
      <w:tr w:rsidR="00395CC6" w:rsidRPr="00395CC6" w14:paraId="073020BE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1A7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Multi-Homed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073A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2+ ISPs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EC8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Yes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986E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High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865A4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ISPs, CDNs, large enterprises</w:t>
            </w:r>
          </w:p>
        </w:tc>
      </w:tr>
    </w:tbl>
    <w:p w14:paraId="5C64DC88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4DE9C57">
          <v:rect id="_x0000_i1031" style="width:0;height:1.5pt" o:hralign="center" o:hrstd="t" o:hr="t" fillcolor="#a0a0a0" stroked="f"/>
        </w:pict>
      </w:r>
    </w:p>
    <w:p w14:paraId="246D4080" w14:textId="77777777" w:rsidR="00395CC6" w:rsidRPr="00395CC6" w:rsidRDefault="00395CC6" w:rsidP="00395CC6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425i4es883or" w:colFirst="0" w:colLast="0"/>
      <w:bookmarkEnd w:id="7"/>
      <w:r w:rsidRPr="00395CC6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395CC6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0E5021FB" w14:textId="77777777" w:rsidR="00395CC6" w:rsidRPr="00395CC6" w:rsidRDefault="00395CC6" w:rsidP="00395CC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95CC6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95CC6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95CC6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334457E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2F7773" wp14:editId="2206684C">
            <wp:extent cx="5943600" cy="1943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5ACC29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5040"/>
      </w:tblGrid>
      <w:tr w:rsidR="00395CC6" w:rsidRPr="00395CC6" w14:paraId="086B0187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7357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BA1C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95CC6" w:rsidRPr="00395CC6" w14:paraId="245162DB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65989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Name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86C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Single-Homed Autonomous System (AS)</w:t>
            </w:r>
          </w:p>
        </w:tc>
      </w:tr>
      <w:tr w:rsidR="00395CC6" w:rsidRPr="00395CC6" w14:paraId="385E6AA4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331D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CB47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Via one ISP only</w:t>
            </w:r>
          </w:p>
        </w:tc>
      </w:tr>
      <w:tr w:rsidR="00395CC6" w:rsidRPr="00395CC6" w14:paraId="7837C126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D532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89ACF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uses its own public ASN</w:t>
            </w:r>
          </w:p>
        </w:tc>
      </w:tr>
      <w:tr w:rsidR="00395CC6" w:rsidRPr="00395CC6" w14:paraId="52A5758D" w14:textId="77777777" w:rsidTr="00946108">
        <w:trPr>
          <w:trHeight w:val="51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D9BA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5F0E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or may not use BGP</w:t>
            </w:r>
          </w:p>
        </w:tc>
      </w:tr>
      <w:tr w:rsidR="00395CC6" w:rsidRPr="00395CC6" w14:paraId="75632036" w14:textId="77777777" w:rsidTr="00946108">
        <w:trPr>
          <w:trHeight w:val="545"/>
        </w:trPr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B776B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10B80" w14:textId="77777777" w:rsidR="00395CC6" w:rsidRPr="00395CC6" w:rsidRDefault="00395CC6" w:rsidP="00395CC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5CC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395CC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 redundancy</w:t>
            </w:r>
          </w:p>
        </w:tc>
      </w:tr>
    </w:tbl>
    <w:p w14:paraId="76D7BB57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5CC6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B206017">
          <v:rect id="_x0000_i1032" style="width:0;height:1.5pt" o:hralign="center" o:hrstd="t" o:hr="t" fillcolor="#a0a0a0" stroked="f"/>
        </w:pict>
      </w:r>
    </w:p>
    <w:p w14:paraId="4D3ADF08" w14:textId="77777777" w:rsidR="00395CC6" w:rsidRPr="00395CC6" w:rsidRDefault="00395CC6" w:rsidP="00395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4497F0" w14:textId="77777777" w:rsidR="00A70480" w:rsidRPr="00395CC6" w:rsidRDefault="00A70480" w:rsidP="00395CC6"/>
    <w:sectPr w:rsidR="00A70480" w:rsidRPr="00395CC6" w:rsidSect="00395C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37C3C"/>
    <w:multiLevelType w:val="multilevel"/>
    <w:tmpl w:val="9CAA96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503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CC6"/>
    <w:rsid w:val="002D1F4F"/>
    <w:rsid w:val="00395CC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90059"/>
  <w15:chartTrackingRefBased/>
  <w15:docId w15:val="{F482E32F-C322-46CE-A7EF-144B9DC47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5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5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5C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5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C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C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5C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5C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5C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C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5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5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5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5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5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5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5C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C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C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5C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306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2026-01-22T16:21:00Z</dcterms:modified>
</cp:coreProperties>
</file>