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A79A" w14:textId="77777777" w:rsidR="00EB6E19" w:rsidRDefault="00EB6E19">
      <w:pPr>
        <w:pStyle w:val="Heading1"/>
      </w:pPr>
      <w:bookmarkStart w:id="0" w:name="_zy2xwx51au5" w:colFirst="0" w:colLast="0"/>
      <w:bookmarkEnd w:id="0"/>
      <w:r>
        <w:t>Visual or Pictorial Dictionary</w:t>
      </w:r>
    </w:p>
    <w:p w14:paraId="10258F46" w14:textId="77777777" w:rsidR="00EB6E19" w:rsidRDefault="00EB6E19">
      <w:pPr>
        <w:pStyle w:val="Heading2"/>
      </w:pPr>
      <w:bookmarkStart w:id="1" w:name="_md8klf6lqmci" w:colFirst="0" w:colLast="0"/>
      <w:bookmarkEnd w:id="1"/>
      <w:r>
        <w:t>What is Visual / Pictorial Dictionary</w:t>
      </w:r>
    </w:p>
    <w:p w14:paraId="0BF6191F" w14:textId="77777777" w:rsidR="00EB6E19" w:rsidRDefault="00EB6E1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B2E5F93" w14:textId="77777777" w:rsidR="00EB6E19" w:rsidRDefault="00EB6E1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Visual Dictionary</w:t>
      </w:r>
      <w:r>
        <w:rPr>
          <w:rFonts w:ascii="Roboto Mono" w:eastAsia="Roboto Mono" w:hAnsi="Roboto Mono" w:cs="Roboto Mono"/>
        </w:rPr>
        <w:t xml:space="preserve"> (also known as a </w:t>
      </w:r>
      <w:r>
        <w:rPr>
          <w:rFonts w:ascii="Roboto Mono" w:eastAsia="Roboto Mono" w:hAnsi="Roboto Mono" w:cs="Roboto Mono"/>
          <w:b/>
        </w:rPr>
        <w:t>Pictorial Dictionary</w:t>
      </w:r>
      <w:r>
        <w:rPr>
          <w:rFonts w:ascii="Roboto Mono" w:eastAsia="Roboto Mono" w:hAnsi="Roboto Mono" w:cs="Roboto Mono"/>
        </w:rPr>
        <w:t xml:space="preserve">) uses </w:t>
      </w:r>
      <w:r>
        <w:rPr>
          <w:rFonts w:ascii="Roboto Mono" w:eastAsia="Roboto Mono" w:hAnsi="Roboto Mono" w:cs="Roboto Mono"/>
          <w:b/>
        </w:rPr>
        <w:t>images, diagrams, or illustrations</w:t>
      </w:r>
      <w:r>
        <w:rPr>
          <w:rFonts w:ascii="Roboto Mono" w:eastAsia="Roboto Mono" w:hAnsi="Roboto Mono" w:cs="Roboto Mono"/>
        </w:rPr>
        <w:t xml:space="preserve"> to define and explain words—especially </w:t>
      </w:r>
      <w:r>
        <w:rPr>
          <w:rFonts w:ascii="Roboto Mono" w:eastAsia="Roboto Mono" w:hAnsi="Roboto Mono" w:cs="Roboto Mono"/>
          <w:b/>
        </w:rPr>
        <w:t>concrete nouns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technical objects</w:t>
      </w:r>
      <w:r>
        <w:rPr>
          <w:rFonts w:ascii="Roboto Mono" w:eastAsia="Roboto Mono" w:hAnsi="Roboto Mono" w:cs="Roboto Mono"/>
        </w:rPr>
        <w:t xml:space="preserve">. It’s ideal for learners, children, and professionals who benefit from </w:t>
      </w:r>
      <w:r>
        <w:rPr>
          <w:rFonts w:ascii="Roboto Mono" w:eastAsia="Roboto Mono" w:hAnsi="Roboto Mono" w:cs="Roboto Mono"/>
          <w:b/>
        </w:rPr>
        <w:t>visual learning</w:t>
      </w:r>
      <w:r>
        <w:rPr>
          <w:rFonts w:ascii="Roboto Mono" w:eastAsia="Roboto Mono" w:hAnsi="Roboto Mono" w:cs="Roboto Mono"/>
        </w:rPr>
        <w:t xml:space="preserve"> or need to understand complex structures through images.</w:t>
      </w:r>
    </w:p>
    <w:p w14:paraId="3D1575C6" w14:textId="77777777" w:rsidR="00EB6E19" w:rsidRDefault="00EB6E19">
      <w:r>
        <w:pict w14:anchorId="0E0D11FB">
          <v:rect id="_x0000_i1025" style="width:0;height:1.5pt" o:hralign="center" o:hrstd="t" o:hr="t" fillcolor="#a0a0a0" stroked="f"/>
        </w:pict>
      </w:r>
    </w:p>
    <w:p w14:paraId="7B541201" w14:textId="77777777" w:rsidR="00EB6E19" w:rsidRDefault="00EB6E19">
      <w:pPr>
        <w:pStyle w:val="Heading2"/>
        <w:keepNext w:val="0"/>
        <w:keepLines w:val="0"/>
        <w:spacing w:before="280"/>
      </w:pPr>
      <w:bookmarkStart w:id="2" w:name="_z1fheml055va" w:colFirst="0" w:colLast="0"/>
      <w:bookmarkEnd w:id="2"/>
      <w:r>
        <w:t>🔹 Key Features of a Visual / Pictorial Dictionary</w:t>
      </w:r>
    </w:p>
    <w:p w14:paraId="6343B1D6" w14:textId="77777777" w:rsidR="00EB6E19" w:rsidRDefault="00EB6E1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70A5A26" w14:textId="77777777" w:rsidR="00EB6E19" w:rsidRDefault="00EB6E19">
      <w:r>
        <w:rPr>
          <w:noProof/>
        </w:rPr>
        <w:drawing>
          <wp:inline distT="114300" distB="114300" distL="114300" distR="114300" wp14:anchorId="3A9EFC94" wp14:editId="004C8719">
            <wp:extent cx="5943600" cy="189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7250"/>
      </w:tblGrid>
      <w:tr w:rsidR="00EB6E19" w14:paraId="49F01959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43DD" w14:textId="77777777" w:rsidR="00EB6E19" w:rsidRDefault="00EB6E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49E1" w14:textId="77777777" w:rsidR="00EB6E19" w:rsidRDefault="00EB6E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B6E19" w14:paraId="5F84E3F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58A8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 Style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D908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Images with labels</w:t>
            </w:r>
            <w:r>
              <w:rPr>
                <w:rFonts w:ascii="Roboto Mono" w:eastAsia="Roboto Mono" w:hAnsi="Roboto Mono" w:cs="Roboto Mono"/>
              </w:rPr>
              <w:t xml:space="preserve"> (sometimes with brief descriptions)</w:t>
            </w:r>
          </w:p>
        </w:tc>
      </w:tr>
      <w:tr w:rsidR="00EB6E19" w14:paraId="6B814269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6A2F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 Focus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3790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Primarily </w:t>
            </w:r>
            <w:r>
              <w:rPr>
                <w:rFonts w:ascii="Roboto Mono" w:eastAsia="Roboto Mono" w:hAnsi="Roboto Mono" w:cs="Roboto Mono"/>
                <w:b/>
              </w:rPr>
              <w:t>nouns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objects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tools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body parts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machines</w:t>
            </w:r>
            <w:r>
              <w:rPr>
                <w:rFonts w:ascii="Roboto Mono" w:eastAsia="Roboto Mono" w:hAnsi="Roboto Mono" w:cs="Roboto Mono"/>
              </w:rPr>
              <w:t>, etc.</w:t>
            </w:r>
          </w:p>
        </w:tc>
      </w:tr>
      <w:tr w:rsidR="00EB6E19" w14:paraId="5FE4A867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B1B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Use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0E19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multilingual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minimal text</w:t>
            </w:r>
            <w:r>
              <w:rPr>
                <w:rFonts w:ascii="Roboto Mono" w:eastAsia="Roboto Mono" w:hAnsi="Roboto Mono" w:cs="Roboto Mono"/>
              </w:rPr>
              <w:t xml:space="preserve"> for accessibility</w:t>
            </w:r>
          </w:p>
        </w:tc>
      </w:tr>
      <w:tr w:rsidR="00EB6E19" w14:paraId="7BE1C491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50A8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Layout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23B0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Organized by </w:t>
            </w:r>
            <w:r>
              <w:rPr>
                <w:rFonts w:ascii="Roboto Mono" w:eastAsia="Roboto Mono" w:hAnsi="Roboto Mono" w:cs="Roboto Mono"/>
                <w:b/>
              </w:rPr>
              <w:t>topics or themes</w:t>
            </w:r>
            <w:r>
              <w:rPr>
                <w:rFonts w:ascii="Roboto Mono" w:eastAsia="Roboto Mono" w:hAnsi="Roboto Mono" w:cs="Roboto Mono"/>
              </w:rPr>
              <w:t xml:space="preserve"> (e.g., kitchen, human anatomy, transport)</w:t>
            </w:r>
          </w:p>
        </w:tc>
      </w:tr>
      <w:tr w:rsidR="00EB6E19" w14:paraId="73D68FDA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EE045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78A1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learners, children, professionals, ESL students</w:t>
            </w:r>
          </w:p>
        </w:tc>
      </w:tr>
    </w:tbl>
    <w:p w14:paraId="09599675" w14:textId="77777777" w:rsidR="00EB6E19" w:rsidRDefault="00EB6E19">
      <w:r>
        <w:pict w14:anchorId="26777B6A">
          <v:rect id="_x0000_i1026" style="width:0;height:1.5pt" o:hralign="center" o:hrstd="t" o:hr="t" fillcolor="#a0a0a0" stroked="f"/>
        </w:pict>
      </w:r>
    </w:p>
    <w:p w14:paraId="4CEDCE82" w14:textId="77777777" w:rsidR="00EB6E19" w:rsidRDefault="00EB6E19">
      <w:pPr>
        <w:pStyle w:val="Heading2"/>
        <w:keepNext w:val="0"/>
        <w:keepLines w:val="0"/>
        <w:spacing w:before="280"/>
      </w:pPr>
      <w:bookmarkStart w:id="3" w:name="_5z16ub4tta7" w:colFirst="0" w:colLast="0"/>
      <w:bookmarkEnd w:id="3"/>
      <w:r>
        <w:t>🔹 Examples of Visual / Pictorial Dictionaries</w:t>
      </w:r>
    </w:p>
    <w:p w14:paraId="5A18406B" w14:textId="77777777" w:rsidR="00EB6E19" w:rsidRDefault="00EB6E1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F6C37FD" w14:textId="77777777" w:rsidR="00EB6E19" w:rsidRDefault="00EB6E19">
      <w:r>
        <w:rPr>
          <w:noProof/>
        </w:rPr>
        <w:drawing>
          <wp:inline distT="114300" distB="114300" distL="114300" distR="114300" wp14:anchorId="12E76895" wp14:editId="52A3CCD5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5"/>
        <w:gridCol w:w="4820"/>
      </w:tblGrid>
      <w:tr w:rsidR="00EB6E19" w14:paraId="4B18D27B" w14:textId="77777777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CD10" w14:textId="77777777" w:rsidR="00EB6E19" w:rsidRDefault="00EB6E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A4DE" w14:textId="77777777" w:rsidR="00EB6E19" w:rsidRDefault="00EB6E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 / Notes</w:t>
            </w:r>
          </w:p>
        </w:tc>
      </w:tr>
      <w:tr w:rsidR="00EB6E19" w14:paraId="6EF7FA67" w14:textId="77777777">
        <w:trPr>
          <w:trHeight w:val="785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A00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Merriam-Webster’s Visual Dictionary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591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labels and topic-based visual organization</w:t>
            </w:r>
          </w:p>
        </w:tc>
      </w:tr>
      <w:tr w:rsidR="00EB6E19" w14:paraId="459C0E38" w14:textId="77777777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E2CB7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First Visual Dictionary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468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for young learners</w:t>
            </w:r>
          </w:p>
        </w:tc>
      </w:tr>
      <w:tr w:rsidR="00EB6E19" w14:paraId="619E8E4E" w14:textId="77777777">
        <w:trPr>
          <w:trHeight w:val="785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532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DK Visual Dictionary</w:t>
            </w:r>
            <w:r>
              <w:rPr>
                <w:rFonts w:ascii="Roboto Mono" w:eastAsia="Roboto Mono" w:hAnsi="Roboto Mono" w:cs="Roboto Mono"/>
              </w:rPr>
              <w:t xml:space="preserve"> (by Dorling Kindersley)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228E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Richly illustrated, multilingual, covers wide topics</w:t>
            </w:r>
          </w:p>
        </w:tc>
      </w:tr>
      <w:tr w:rsidR="00EB6E19" w14:paraId="24A8BFD4" w14:textId="77777777">
        <w:trPr>
          <w:trHeight w:val="785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35AF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Collins Visual Dictionary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2AE7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scientific, technical, and everyday topics</w:t>
            </w:r>
          </w:p>
        </w:tc>
      </w:tr>
      <w:tr w:rsidR="00EB6E19" w14:paraId="1CA3CCF7" w14:textId="77777777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3EEAB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Infovisual Dictionary</w:t>
            </w:r>
            <w:r>
              <w:rPr>
                <w:rFonts w:ascii="Roboto Mono" w:eastAsia="Roboto Mono" w:hAnsi="Roboto Mono" w:cs="Roboto Mono"/>
              </w:rPr>
              <w:t xml:space="preserve"> (Online)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2156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Free, web-based, interactive illustrations</w:t>
            </w:r>
          </w:p>
        </w:tc>
      </w:tr>
    </w:tbl>
    <w:p w14:paraId="52FAE8C9" w14:textId="77777777" w:rsidR="00EB6E19" w:rsidRDefault="00EB6E19">
      <w:r>
        <w:pict w14:anchorId="50C651F2">
          <v:rect id="_x0000_i1027" style="width:0;height:1.5pt" o:hralign="center" o:hrstd="t" o:hr="t" fillcolor="#a0a0a0" stroked="f"/>
        </w:pict>
      </w:r>
    </w:p>
    <w:p w14:paraId="7EC144AD" w14:textId="77777777" w:rsidR="00EB6E19" w:rsidRDefault="00EB6E19">
      <w:pPr>
        <w:pStyle w:val="Heading2"/>
        <w:keepNext w:val="0"/>
        <w:keepLines w:val="0"/>
        <w:spacing w:before="280"/>
      </w:pPr>
      <w:bookmarkStart w:id="4" w:name="_ui1lbalip5ez" w:colFirst="0" w:colLast="0"/>
      <w:bookmarkEnd w:id="4"/>
      <w:r>
        <w:t>🔹 Advantages</w:t>
      </w:r>
    </w:p>
    <w:p w14:paraId="5774A2FF" w14:textId="77777777" w:rsidR="00EB6E19" w:rsidRDefault="00EB6E1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09DFE1C" w14:textId="77777777" w:rsidR="00EB6E19" w:rsidRDefault="00EB6E19" w:rsidP="00EB6E1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Aids in </w:t>
      </w:r>
      <w:r>
        <w:rPr>
          <w:rFonts w:ascii="Roboto Mono" w:eastAsia="Roboto Mono" w:hAnsi="Roboto Mono" w:cs="Roboto Mono"/>
          <w:b/>
        </w:rPr>
        <w:t>vocabulary acquisition</w:t>
      </w:r>
      <w:r>
        <w:rPr>
          <w:rFonts w:ascii="Roboto Mono" w:eastAsia="Roboto Mono" w:hAnsi="Roboto Mono" w:cs="Roboto Mono"/>
        </w:rPr>
        <w:t xml:space="preserve"> through visual memory</w:t>
      </w:r>
      <w:r>
        <w:rPr>
          <w:rFonts w:ascii="Roboto Mono" w:eastAsia="Roboto Mono" w:hAnsi="Roboto Mono" w:cs="Roboto Mono"/>
        </w:rPr>
        <w:br/>
      </w:r>
    </w:p>
    <w:p w14:paraId="382A3A1C" w14:textId="77777777" w:rsidR="00EB6E19" w:rsidRDefault="00EB6E19" w:rsidP="00EB6E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cross-linguistic communication</w:t>
      </w:r>
      <w:r>
        <w:rPr>
          <w:rFonts w:ascii="Roboto Mono" w:eastAsia="Roboto Mono" w:hAnsi="Roboto Mono" w:cs="Roboto Mono"/>
        </w:rPr>
        <w:t xml:space="preserve"> (e.g., travelers, refugees)</w:t>
      </w:r>
      <w:r>
        <w:rPr>
          <w:rFonts w:ascii="Roboto Mono" w:eastAsia="Roboto Mono" w:hAnsi="Roboto Mono" w:cs="Roboto Mono"/>
        </w:rPr>
        <w:br/>
      </w:r>
    </w:p>
    <w:p w14:paraId="47041804" w14:textId="77777777" w:rsidR="00EB6E19" w:rsidRDefault="00EB6E19" w:rsidP="00EB6E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understanding of </w:t>
      </w:r>
      <w:r>
        <w:rPr>
          <w:rFonts w:ascii="Roboto Mono" w:eastAsia="Roboto Mono" w:hAnsi="Roboto Mono" w:cs="Roboto Mono"/>
          <w:b/>
        </w:rPr>
        <w:t>technical or complex concepts</w:t>
      </w:r>
      <w:r>
        <w:rPr>
          <w:rFonts w:ascii="Roboto Mono" w:eastAsia="Roboto Mono" w:hAnsi="Roboto Mono" w:cs="Roboto Mono"/>
          <w:b/>
        </w:rPr>
        <w:br/>
      </w:r>
    </w:p>
    <w:p w14:paraId="031A351D" w14:textId="77777777" w:rsidR="00EB6E19" w:rsidRDefault="00EB6E19" w:rsidP="00EB6E1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children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visual/spatial learners</w:t>
      </w:r>
    </w:p>
    <w:p w14:paraId="1F743CFB" w14:textId="77777777" w:rsidR="00EB6E19" w:rsidRDefault="00EB6E19">
      <w:r>
        <w:pict w14:anchorId="634292D8">
          <v:rect id="_x0000_i1028" style="width:0;height:1.5pt" o:hralign="center" o:hrstd="t" o:hr="t" fillcolor="#a0a0a0" stroked="f"/>
        </w:pict>
      </w:r>
    </w:p>
    <w:p w14:paraId="49541971" w14:textId="77777777" w:rsidR="00EB6E19" w:rsidRDefault="00EB6E19">
      <w:pPr>
        <w:pStyle w:val="Heading2"/>
        <w:keepNext w:val="0"/>
        <w:keepLines w:val="0"/>
        <w:spacing w:before="280"/>
      </w:pPr>
      <w:bookmarkStart w:id="5" w:name="_4mjmrpbj1muu" w:colFirst="0" w:colLast="0"/>
      <w:bookmarkEnd w:id="5"/>
      <w:r>
        <w:t>🔹 Use Cases</w:t>
      </w:r>
    </w:p>
    <w:p w14:paraId="3A60CDA2" w14:textId="77777777" w:rsidR="00EB6E19" w:rsidRDefault="00EB6E1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EBD8191" w14:textId="77777777" w:rsidR="00EB6E19" w:rsidRDefault="00EB6E19" w:rsidP="00EB6E1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language education</w:t>
      </w:r>
      <w:r>
        <w:rPr>
          <w:rFonts w:ascii="Roboto Mono" w:eastAsia="Roboto Mono" w:hAnsi="Roboto Mono" w:cs="Roboto Mono"/>
          <w:b/>
        </w:rPr>
        <w:br/>
      </w:r>
    </w:p>
    <w:p w14:paraId="3720569E" w14:textId="77777777" w:rsidR="00EB6E19" w:rsidRDefault="00EB6E19" w:rsidP="00EB6E1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ESL/EFL instruction</w:t>
      </w:r>
      <w:r>
        <w:rPr>
          <w:rFonts w:ascii="Roboto Mono" w:eastAsia="Roboto Mono" w:hAnsi="Roboto Mono" w:cs="Roboto Mono"/>
          <w:b/>
        </w:rPr>
        <w:br/>
      </w:r>
    </w:p>
    <w:p w14:paraId="6EA7B50D" w14:textId="77777777" w:rsidR="00EB6E19" w:rsidRDefault="00EB6E19" w:rsidP="00EB6E1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Multilingual signage or training</w:t>
      </w:r>
      <w:r>
        <w:rPr>
          <w:rFonts w:ascii="Roboto Mono" w:eastAsia="Roboto Mono" w:hAnsi="Roboto Mono" w:cs="Roboto Mono"/>
          <w:b/>
        </w:rPr>
        <w:br/>
      </w:r>
    </w:p>
    <w:p w14:paraId="32D9A2C4" w14:textId="77777777" w:rsidR="00EB6E19" w:rsidRDefault="00EB6E19" w:rsidP="00EB6E1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Field-specific training manuals</w:t>
      </w:r>
      <w:r>
        <w:rPr>
          <w:rFonts w:ascii="Roboto Mono" w:eastAsia="Roboto Mono" w:hAnsi="Roboto Mono" w:cs="Roboto Mono"/>
        </w:rPr>
        <w:t xml:space="preserve"> (e.g., anatomy, tools, aviation)</w:t>
      </w:r>
    </w:p>
    <w:p w14:paraId="62461A89" w14:textId="77777777" w:rsidR="00EB6E19" w:rsidRDefault="00EB6E19">
      <w:r>
        <w:pict w14:anchorId="0C0851D2">
          <v:rect id="_x0000_i1029" style="width:0;height:1.5pt" o:hralign="center" o:hrstd="t" o:hr="t" fillcolor="#a0a0a0" stroked="f"/>
        </w:pict>
      </w:r>
    </w:p>
    <w:p w14:paraId="3674D1BC" w14:textId="77777777" w:rsidR="00EB6E19" w:rsidRDefault="00EB6E19"/>
    <w:p w14:paraId="1243DF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618A"/>
    <w:multiLevelType w:val="multilevel"/>
    <w:tmpl w:val="5C386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99777E"/>
    <w:multiLevelType w:val="multilevel"/>
    <w:tmpl w:val="B830A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138562">
    <w:abstractNumId w:val="0"/>
  </w:num>
  <w:num w:numId="2" w16cid:durableId="44585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19"/>
    <w:rsid w:val="002D1F4F"/>
    <w:rsid w:val="00711B4D"/>
    <w:rsid w:val="008952B3"/>
    <w:rsid w:val="00A70480"/>
    <w:rsid w:val="00C905FD"/>
    <w:rsid w:val="00EB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66BD"/>
  <w15:chartTrackingRefBased/>
  <w15:docId w15:val="{DE61EFAE-E269-4A9C-9D09-7943DCAD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