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7CBE" w14:textId="77777777" w:rsidR="00E24829" w:rsidRDefault="00E24829">
      <w:pPr>
        <w:pStyle w:val="Heading1"/>
      </w:pPr>
      <w:bookmarkStart w:id="0" w:name="_v0x42f7mj3dn" w:colFirst="0" w:colLast="0"/>
      <w:bookmarkEnd w:id="0"/>
      <w:r>
        <w:t>Specialized Dictionary</w:t>
      </w:r>
    </w:p>
    <w:p w14:paraId="1891811B" w14:textId="77777777" w:rsidR="00E24829" w:rsidRDefault="00E24829">
      <w:pPr>
        <w:pStyle w:val="Heading2"/>
      </w:pPr>
      <w:bookmarkStart w:id="1" w:name="_jifqf42r1gtq" w:colFirst="0" w:colLast="0"/>
      <w:bookmarkEnd w:id="1"/>
      <w:r>
        <w:t>What is Specialized Dictionary</w:t>
      </w:r>
    </w:p>
    <w:p w14:paraId="2112BADB" w14:textId="77777777" w:rsidR="00E24829" w:rsidRDefault="00E24829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697396D" w14:textId="77777777" w:rsidR="00E24829" w:rsidRDefault="00E2482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Specialized Dictionary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i/>
        </w:rPr>
        <w:t>technical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subject-specific dictionary</w:t>
      </w:r>
      <w:r>
        <w:rPr>
          <w:rFonts w:ascii="Roboto Mono" w:eastAsia="Roboto Mono" w:hAnsi="Roboto Mono" w:cs="Roboto Mono"/>
        </w:rPr>
        <w:t xml:space="preserve">) is a reference work that focuses on the </w:t>
      </w:r>
      <w:r>
        <w:rPr>
          <w:rFonts w:ascii="Roboto Mono" w:eastAsia="Roboto Mono" w:hAnsi="Roboto Mono" w:cs="Roboto Mono"/>
          <w:b/>
        </w:rPr>
        <w:t>terminology and vocabulary of a specific field or profession</w:t>
      </w:r>
      <w:r>
        <w:rPr>
          <w:rFonts w:ascii="Roboto Mono" w:eastAsia="Roboto Mono" w:hAnsi="Roboto Mono" w:cs="Roboto Mono"/>
        </w:rPr>
        <w:t xml:space="preserve">. It provides </w:t>
      </w:r>
      <w:r>
        <w:rPr>
          <w:rFonts w:ascii="Roboto Mono" w:eastAsia="Roboto Mono" w:hAnsi="Roboto Mono" w:cs="Roboto Mono"/>
          <w:b/>
        </w:rPr>
        <w:t>precise definitions</w:t>
      </w:r>
      <w:r>
        <w:rPr>
          <w:rFonts w:ascii="Roboto Mono" w:eastAsia="Roboto Mono" w:hAnsi="Roboto Mono" w:cs="Roboto Mono"/>
        </w:rPr>
        <w:t xml:space="preserve"> of words as they are used within that domain, often including </w:t>
      </w:r>
      <w:r>
        <w:rPr>
          <w:rFonts w:ascii="Roboto Mono" w:eastAsia="Roboto Mono" w:hAnsi="Roboto Mono" w:cs="Roboto Mono"/>
          <w:b/>
        </w:rPr>
        <w:t>abbreviations, symbols, and discipline-specific meanings</w:t>
      </w:r>
      <w:r>
        <w:rPr>
          <w:rFonts w:ascii="Roboto Mono" w:eastAsia="Roboto Mono" w:hAnsi="Roboto Mono" w:cs="Roboto Mono"/>
        </w:rPr>
        <w:t>.</w:t>
      </w:r>
    </w:p>
    <w:p w14:paraId="5282EA94" w14:textId="77777777" w:rsidR="00E24829" w:rsidRDefault="00E24829">
      <w:r>
        <w:pict w14:anchorId="1EA3B034">
          <v:rect id="_x0000_i1025" style="width:0;height:1.5pt" o:hralign="center" o:hrstd="t" o:hr="t" fillcolor="#a0a0a0" stroked="f"/>
        </w:pict>
      </w:r>
    </w:p>
    <w:p w14:paraId="036E23C2" w14:textId="77777777" w:rsidR="00E24829" w:rsidRDefault="00E24829">
      <w:pPr>
        <w:pStyle w:val="Heading2"/>
        <w:keepNext w:val="0"/>
        <w:keepLines w:val="0"/>
        <w:spacing w:before="280"/>
      </w:pPr>
      <w:bookmarkStart w:id="2" w:name="_5py7mzrqlhaq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335E83D9" w14:textId="77777777" w:rsidR="00E24829" w:rsidRDefault="00E2482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BF4E26A" w14:textId="77777777" w:rsidR="00E24829" w:rsidRDefault="00E24829">
      <w:r>
        <w:rPr>
          <w:noProof/>
        </w:rPr>
        <w:drawing>
          <wp:inline distT="114300" distB="114300" distL="114300" distR="114300" wp14:anchorId="0058E1FA" wp14:editId="6CE1D815">
            <wp:extent cx="5943600" cy="2463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425"/>
      </w:tblGrid>
      <w:tr w:rsidR="00E24829" w14:paraId="6F0BE3D9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DA65" w14:textId="77777777" w:rsidR="00E24829" w:rsidRDefault="00E248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1F05" w14:textId="77777777" w:rsidR="00E24829" w:rsidRDefault="00E248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24829" w14:paraId="40E79E17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DE4A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Vocabulary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8A70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terms used in a particular discipline (e.g., law, medicine, science).</w:t>
            </w:r>
          </w:p>
        </w:tc>
      </w:tr>
      <w:tr w:rsidR="00E24829" w14:paraId="5F95D237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8A310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Precise Definitions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453F6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 tailored to technical or professional use, not general use.</w:t>
            </w:r>
          </w:p>
        </w:tc>
      </w:tr>
      <w:tr w:rsidR="00E24829" w14:paraId="5BB0DA31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7D9F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 Formatting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F6FB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diagrams, symbols, formulas, or citations relevant to the field.</w:t>
            </w:r>
          </w:p>
        </w:tc>
      </w:tr>
      <w:tr w:rsidR="00E24829" w14:paraId="0691B2B6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6FEE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Abbreviations and Acronyms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C70B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provides expanded forms and usage of common field-specific abbreviations.</w:t>
            </w:r>
          </w:p>
        </w:tc>
      </w:tr>
      <w:tr w:rsidR="00E24829" w14:paraId="6DE2807D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AF0F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Updated Terminology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9C1A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Frequently revised to reflect advances and changes in the discipline.</w:t>
            </w:r>
          </w:p>
        </w:tc>
      </w:tr>
    </w:tbl>
    <w:p w14:paraId="25681CBE" w14:textId="77777777" w:rsidR="00E24829" w:rsidRDefault="00E24829">
      <w:r>
        <w:pict w14:anchorId="08AB73EA">
          <v:rect id="_x0000_i1026" style="width:0;height:1.5pt" o:hralign="center" o:hrstd="t" o:hr="t" fillcolor="#a0a0a0" stroked="f"/>
        </w:pict>
      </w:r>
    </w:p>
    <w:p w14:paraId="26237D11" w14:textId="77777777" w:rsidR="00E24829" w:rsidRDefault="00E24829">
      <w:pPr>
        <w:pStyle w:val="Heading2"/>
        <w:keepNext w:val="0"/>
        <w:keepLines w:val="0"/>
        <w:spacing w:before="280"/>
      </w:pPr>
      <w:bookmarkStart w:id="3" w:name="_zgfn36r1ifat" w:colFirst="0" w:colLast="0"/>
      <w:bookmarkEnd w:id="3"/>
      <w:r>
        <w:t>👤 Primary Users:</w:t>
      </w:r>
    </w:p>
    <w:p w14:paraId="3A81B910" w14:textId="77777777" w:rsidR="00E24829" w:rsidRDefault="00E2482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DA56405" w14:textId="77777777" w:rsidR="00E24829" w:rsidRDefault="00E24829" w:rsidP="00E2482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 and practitioners</w:t>
      </w:r>
      <w:r>
        <w:rPr>
          <w:rFonts w:ascii="Roboto Mono" w:eastAsia="Roboto Mono" w:hAnsi="Roboto Mono" w:cs="Roboto Mono"/>
        </w:rPr>
        <w:br/>
      </w:r>
    </w:p>
    <w:p w14:paraId="6CFAD90C" w14:textId="77777777" w:rsidR="00E24829" w:rsidRDefault="00E24829" w:rsidP="00E248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Researchers and academics</w:t>
      </w:r>
      <w:r>
        <w:rPr>
          <w:rFonts w:ascii="Roboto Mono" w:eastAsia="Roboto Mono" w:hAnsi="Roboto Mono" w:cs="Roboto Mono"/>
        </w:rPr>
        <w:br/>
      </w:r>
    </w:p>
    <w:p w14:paraId="6E659B44" w14:textId="77777777" w:rsidR="00E24829" w:rsidRDefault="00E24829" w:rsidP="00E248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in technical or professional fields</w:t>
      </w:r>
      <w:r>
        <w:rPr>
          <w:rFonts w:ascii="Roboto Mono" w:eastAsia="Roboto Mono" w:hAnsi="Roboto Mono" w:cs="Roboto Mono"/>
        </w:rPr>
        <w:br/>
      </w:r>
    </w:p>
    <w:p w14:paraId="4B026DEC" w14:textId="77777777" w:rsidR="00E24829" w:rsidRDefault="00E24829" w:rsidP="00E2482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Translators and technical writers</w:t>
      </w:r>
    </w:p>
    <w:p w14:paraId="373FD811" w14:textId="77777777" w:rsidR="00E24829" w:rsidRDefault="00E24829">
      <w:r>
        <w:pict w14:anchorId="348A9440">
          <v:rect id="_x0000_i1027" style="width:0;height:1.5pt" o:hralign="center" o:hrstd="t" o:hr="t" fillcolor="#a0a0a0" stroked="f"/>
        </w:pict>
      </w:r>
    </w:p>
    <w:p w14:paraId="2750DC25" w14:textId="77777777" w:rsidR="00E24829" w:rsidRDefault="00E24829">
      <w:pPr>
        <w:pStyle w:val="Heading2"/>
        <w:keepNext w:val="0"/>
        <w:keepLines w:val="0"/>
        <w:spacing w:before="280"/>
      </w:pPr>
      <w:bookmarkStart w:id="4" w:name="_cph2ekv3ywcg" w:colFirst="0" w:colLast="0"/>
      <w:bookmarkEnd w:id="4"/>
      <w:r>
        <w:t>📘 Examples of Specialized Dictionaries:</w:t>
      </w:r>
    </w:p>
    <w:p w14:paraId="641A345B" w14:textId="77777777" w:rsidR="00E24829" w:rsidRDefault="00E2482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C577ABF" w14:textId="77777777" w:rsidR="00E24829" w:rsidRDefault="00E24829">
      <w:r>
        <w:rPr>
          <w:noProof/>
        </w:rPr>
        <w:drawing>
          <wp:inline distT="114300" distB="114300" distL="114300" distR="114300" wp14:anchorId="2F2B9A8A" wp14:editId="36D45A34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610"/>
      </w:tblGrid>
      <w:tr w:rsidR="00E24829" w14:paraId="7EFFE60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DC9C" w14:textId="77777777" w:rsidR="00E24829" w:rsidRDefault="00E248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23BD" w14:textId="77777777" w:rsidR="00E24829" w:rsidRDefault="00E248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Dictionary</w:t>
            </w:r>
          </w:p>
        </w:tc>
      </w:tr>
      <w:tr w:rsidR="00E24829" w14:paraId="2D8B53F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32C7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Medicine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BCA8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Stedman’s Medical Dictionary</w:t>
            </w:r>
          </w:p>
        </w:tc>
      </w:tr>
      <w:tr w:rsidR="00E24829" w14:paraId="05E9C50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24BE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Law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7554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Black’s Law Dictionary</w:t>
            </w:r>
          </w:p>
        </w:tc>
      </w:tr>
      <w:tr w:rsidR="00E24829" w14:paraId="49D5926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4E4A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Engineering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35D0E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McGraw-Hill Dictionary of Engineering</w:t>
            </w:r>
          </w:p>
        </w:tc>
      </w:tr>
      <w:tr w:rsidR="00E24829" w14:paraId="1F5C7EE6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CC6B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Finance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EB87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Dictionary of Banking and Finance Terms</w:t>
            </w:r>
          </w:p>
        </w:tc>
      </w:tr>
      <w:tr w:rsidR="00E24829" w14:paraId="2D9C1CD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03C3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313F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Concise Oxford Dictionary of Linguistics</w:t>
            </w:r>
          </w:p>
        </w:tc>
      </w:tr>
    </w:tbl>
    <w:p w14:paraId="590A8372" w14:textId="77777777" w:rsidR="00E24829" w:rsidRDefault="00E24829">
      <w:r>
        <w:pict w14:anchorId="43663696">
          <v:rect id="_x0000_i1028" style="width:0;height:1.5pt" o:hralign="center" o:hrstd="t" o:hr="t" fillcolor="#a0a0a0" stroked="f"/>
        </w:pict>
      </w:r>
    </w:p>
    <w:p w14:paraId="0361A07B" w14:textId="77777777" w:rsidR="00E24829" w:rsidRDefault="00E24829">
      <w:pPr>
        <w:pStyle w:val="Heading2"/>
        <w:keepNext w:val="0"/>
        <w:keepLines w:val="0"/>
        <w:spacing w:before="280"/>
      </w:pPr>
      <w:bookmarkStart w:id="5" w:name="_snz45ivjq5lr" w:colFirst="0" w:colLast="0"/>
      <w:bookmarkEnd w:id="5"/>
      <w:r>
        <w:t>🟢 Benefits:</w:t>
      </w:r>
    </w:p>
    <w:p w14:paraId="53565005" w14:textId="77777777" w:rsidR="00E24829" w:rsidRDefault="00E2482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148B8A4" w14:textId="77777777" w:rsidR="00E24829" w:rsidRDefault="00E24829" w:rsidP="00E2482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clarity and accuracy in professional communication</w:t>
      </w:r>
      <w:r>
        <w:rPr>
          <w:rFonts w:ascii="Roboto Mono" w:eastAsia="Roboto Mono" w:hAnsi="Roboto Mono" w:cs="Roboto Mono"/>
        </w:rPr>
        <w:br/>
      </w:r>
    </w:p>
    <w:p w14:paraId="4DE049D6" w14:textId="77777777" w:rsidR="00E24829" w:rsidRDefault="00E24829" w:rsidP="00E2482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learning and research in technical domains</w:t>
      </w:r>
      <w:r>
        <w:rPr>
          <w:rFonts w:ascii="Roboto Mono" w:eastAsia="Roboto Mono" w:hAnsi="Roboto Mono" w:cs="Roboto Mono"/>
        </w:rPr>
        <w:br/>
      </w:r>
    </w:p>
    <w:p w14:paraId="307D83EA" w14:textId="77777777" w:rsidR="00E24829" w:rsidRDefault="00E24829" w:rsidP="00E2482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Helps avoid misunderstandings in specialized contexts</w:t>
      </w:r>
      <w:r>
        <w:br/>
      </w:r>
    </w:p>
    <w:p w14:paraId="5A3A746F" w14:textId="77777777" w:rsidR="00E24829" w:rsidRDefault="00E24829">
      <w:pPr>
        <w:pStyle w:val="Heading2"/>
        <w:keepNext w:val="0"/>
        <w:keepLines w:val="0"/>
        <w:spacing w:before="280"/>
      </w:pPr>
      <w:bookmarkStart w:id="6" w:name="_on8r8omcjdfv" w:colFirst="0" w:colLast="0"/>
      <w:bookmarkEnd w:id="6"/>
      <w:r>
        <w:t>🔴 Limitations:</w:t>
      </w:r>
    </w:p>
    <w:p w14:paraId="0F91AAA8" w14:textId="77777777" w:rsidR="00E24829" w:rsidRDefault="00E2482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24CAAD2" w14:textId="77777777" w:rsidR="00E24829" w:rsidRDefault="00E24829" w:rsidP="00E2482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suitable for general vocabulary needs</w:t>
      </w:r>
      <w:r>
        <w:rPr>
          <w:rFonts w:ascii="Roboto Mono" w:eastAsia="Roboto Mono" w:hAnsi="Roboto Mono" w:cs="Roboto Mono"/>
        </w:rPr>
        <w:br/>
      </w:r>
    </w:p>
    <w:p w14:paraId="3242388B" w14:textId="77777777" w:rsidR="00E24829" w:rsidRDefault="00E24829" w:rsidP="00E2482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be too technical for non-specialist readers</w:t>
      </w:r>
      <w:r>
        <w:rPr>
          <w:rFonts w:ascii="Roboto Mono" w:eastAsia="Roboto Mono" w:hAnsi="Roboto Mono" w:cs="Roboto Mono"/>
        </w:rPr>
        <w:br/>
      </w:r>
    </w:p>
    <w:p w14:paraId="318008CF" w14:textId="77777777" w:rsidR="00E24829" w:rsidRDefault="00E24829" w:rsidP="00E2482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Can become outdated if not regularly revised</w:t>
      </w:r>
    </w:p>
    <w:p w14:paraId="17DEBEA6" w14:textId="77777777" w:rsidR="00E24829" w:rsidRDefault="00E24829">
      <w:r>
        <w:pict w14:anchorId="43490271">
          <v:rect id="_x0000_i1029" style="width:0;height:1.5pt" o:hralign="center" o:hrstd="t" o:hr="t" fillcolor="#a0a0a0" stroked="f"/>
        </w:pict>
      </w:r>
    </w:p>
    <w:p w14:paraId="5744AACA" w14:textId="77777777" w:rsidR="00E24829" w:rsidRDefault="00E24829"/>
    <w:p w14:paraId="1A90753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52F4"/>
    <w:multiLevelType w:val="multilevel"/>
    <w:tmpl w:val="35240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990F1F"/>
    <w:multiLevelType w:val="multilevel"/>
    <w:tmpl w:val="8F8EC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39551D"/>
    <w:multiLevelType w:val="multilevel"/>
    <w:tmpl w:val="F280C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6448031">
    <w:abstractNumId w:val="1"/>
  </w:num>
  <w:num w:numId="2" w16cid:durableId="1598369956">
    <w:abstractNumId w:val="2"/>
  </w:num>
  <w:num w:numId="3" w16cid:durableId="206421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29"/>
    <w:rsid w:val="002D1F4F"/>
    <w:rsid w:val="00711B4D"/>
    <w:rsid w:val="008952B3"/>
    <w:rsid w:val="00A70480"/>
    <w:rsid w:val="00C905FD"/>
    <w:rsid w:val="00E2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71F5"/>
  <w15:chartTrackingRefBased/>
  <w15:docId w15:val="{33C3B5A1-7021-4C27-BD48-26864ED6D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