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9FA2" w14:textId="77777777" w:rsidR="001C5E7E" w:rsidRDefault="001C5E7E">
      <w:pPr>
        <w:pStyle w:val="Heading1"/>
      </w:pPr>
      <w:bookmarkStart w:id="0" w:name="_miu8tw91v0m0" w:colFirst="0" w:colLast="0"/>
      <w:bookmarkEnd w:id="0"/>
      <w:r>
        <w:t>Open Compound Word</w:t>
      </w:r>
    </w:p>
    <w:p w14:paraId="0F0BC4F9" w14:textId="77777777" w:rsidR="001C5E7E" w:rsidRDefault="001C5E7E">
      <w:pPr>
        <w:pStyle w:val="Heading2"/>
      </w:pPr>
      <w:bookmarkStart w:id="1" w:name="_xwel111v898g" w:colFirst="0" w:colLast="0"/>
      <w:bookmarkEnd w:id="1"/>
      <w:r>
        <w:t>🔹 What is Open Compound Word</w:t>
      </w:r>
    </w:p>
    <w:p w14:paraId="519043FF" w14:textId="77777777" w:rsidR="001C5E7E" w:rsidRDefault="001C5E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268D68AD" w14:textId="77777777" w:rsidR="001C5E7E" w:rsidRDefault="001C5E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open compound word</w:t>
      </w:r>
      <w:r>
        <w:rPr>
          <w:rFonts w:ascii="Roboto Mono" w:eastAsia="Roboto Mono" w:hAnsi="Roboto Mono" w:cs="Roboto Mono"/>
        </w:rPr>
        <w:t xml:space="preserve"> is a compound made up of </w:t>
      </w:r>
      <w:r>
        <w:rPr>
          <w:rFonts w:ascii="Roboto Mono" w:eastAsia="Roboto Mono" w:hAnsi="Roboto Mono" w:cs="Roboto Mono"/>
          <w:b/>
        </w:rPr>
        <w:t>two or more separate words</w:t>
      </w:r>
      <w:r>
        <w:rPr>
          <w:rFonts w:ascii="Roboto Mono" w:eastAsia="Roboto Mono" w:hAnsi="Roboto Mono" w:cs="Roboto Mono"/>
        </w:rPr>
        <w:t xml:space="preserve"> that function as a </w:t>
      </w:r>
      <w:r>
        <w:rPr>
          <w:rFonts w:ascii="Roboto Mono" w:eastAsia="Roboto Mono" w:hAnsi="Roboto Mono" w:cs="Roboto Mono"/>
          <w:b/>
        </w:rPr>
        <w:t>single unit of meaning</w:t>
      </w:r>
      <w:r>
        <w:rPr>
          <w:rFonts w:ascii="Roboto Mono" w:eastAsia="Roboto Mono" w:hAnsi="Roboto Mono" w:cs="Roboto Mono"/>
        </w:rPr>
        <w:t xml:space="preserve"> but are </w:t>
      </w:r>
      <w:r>
        <w:rPr>
          <w:rFonts w:ascii="Roboto Mono" w:eastAsia="Roboto Mono" w:hAnsi="Roboto Mono" w:cs="Roboto Mono"/>
          <w:b/>
        </w:rPr>
        <w:t>written with spaces</w:t>
      </w:r>
      <w:r>
        <w:rPr>
          <w:rFonts w:ascii="Roboto Mono" w:eastAsia="Roboto Mono" w:hAnsi="Roboto Mono" w:cs="Roboto Mono"/>
        </w:rPr>
        <w:t xml:space="preserve"> — not joined or hyphenated.</w:t>
      </w:r>
    </w:p>
    <w:p w14:paraId="19F582ED" w14:textId="77777777" w:rsidR="001C5E7E" w:rsidRDefault="001C5E7E">
      <w:r>
        <w:pict w14:anchorId="1E17FD1B">
          <v:rect id="_x0000_i1025" style="width:0;height:1.5pt" o:hralign="center" o:hrstd="t" o:hr="t" fillcolor="#a0a0a0" stroked="f"/>
        </w:pict>
      </w:r>
    </w:p>
    <w:p w14:paraId="7AAC7BE9" w14:textId="77777777" w:rsidR="001C5E7E" w:rsidRDefault="001C5E7E">
      <w:pPr>
        <w:pStyle w:val="Heading2"/>
        <w:keepNext w:val="0"/>
        <w:keepLines w:val="0"/>
        <w:spacing w:before="280"/>
      </w:pPr>
      <w:bookmarkStart w:id="2" w:name="_2uzf1horozsj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61A943A" w14:textId="77777777" w:rsidR="001C5E7E" w:rsidRDefault="001C5E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04B55535" w14:textId="77777777" w:rsidR="001C5E7E" w:rsidRDefault="001C5E7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open compound</w:t>
      </w:r>
      <w:r>
        <w:rPr>
          <w:rFonts w:ascii="Roboto Mono" w:eastAsia="Roboto Mono" w:hAnsi="Roboto Mono" w:cs="Roboto Mono"/>
        </w:rPr>
        <w:t xml:space="preserve"> consists of </w:t>
      </w:r>
      <w:r>
        <w:rPr>
          <w:rFonts w:ascii="Roboto Mono" w:eastAsia="Roboto Mono" w:hAnsi="Roboto Mono" w:cs="Roboto Mono"/>
          <w:b/>
        </w:rPr>
        <w:t>two or more words written separately</w:t>
      </w:r>
      <w:r>
        <w:rPr>
          <w:rFonts w:ascii="Roboto Mono" w:eastAsia="Roboto Mono" w:hAnsi="Roboto Mono" w:cs="Roboto Mono"/>
        </w:rPr>
        <w:t xml:space="preserve">, but they </w:t>
      </w:r>
      <w:r>
        <w:rPr>
          <w:rFonts w:ascii="Roboto Mono" w:eastAsia="Roboto Mono" w:hAnsi="Roboto Mono" w:cs="Roboto Mono"/>
          <w:b/>
        </w:rPr>
        <w:t>work together</w:t>
      </w:r>
      <w:r>
        <w:rPr>
          <w:rFonts w:ascii="Roboto Mono" w:eastAsia="Roboto Mono" w:hAnsi="Roboto Mono" w:cs="Roboto Mono"/>
        </w:rPr>
        <w:t xml:space="preserve"> to express </w:t>
      </w:r>
      <w:r>
        <w:rPr>
          <w:rFonts w:ascii="Roboto Mono" w:eastAsia="Roboto Mono" w:hAnsi="Roboto Mono" w:cs="Roboto Mono"/>
          <w:b/>
        </w:rPr>
        <w:t>one idea</w:t>
      </w:r>
      <w:r>
        <w:rPr>
          <w:rFonts w:ascii="Roboto Mono" w:eastAsia="Roboto Mono" w:hAnsi="Roboto Mono" w:cs="Roboto Mono"/>
        </w:rPr>
        <w:t>.</w:t>
      </w:r>
    </w:p>
    <w:p w14:paraId="3B928774" w14:textId="77777777" w:rsidR="001C5E7E" w:rsidRDefault="001C5E7E">
      <w:r>
        <w:pict w14:anchorId="1955AA63">
          <v:rect id="_x0000_i1026" style="width:0;height:1.5pt" o:hralign="center" o:hrstd="t" o:hr="t" fillcolor="#a0a0a0" stroked="f"/>
        </w:pict>
      </w:r>
    </w:p>
    <w:p w14:paraId="7F6345A1" w14:textId="77777777" w:rsidR="001C5E7E" w:rsidRDefault="001C5E7E">
      <w:pPr>
        <w:pStyle w:val="Heading2"/>
        <w:keepNext w:val="0"/>
        <w:keepLines w:val="0"/>
        <w:spacing w:before="280"/>
      </w:pPr>
      <w:bookmarkStart w:id="3" w:name="_5y3imhmw9gdv" w:colFirst="0" w:colLast="0"/>
      <w:bookmarkEnd w:id="3"/>
      <w:r>
        <w:t>🔸 Examples of Open Compound Words:</w:t>
      </w:r>
    </w:p>
    <w:p w14:paraId="1E731F30" w14:textId="77777777" w:rsidR="001C5E7E" w:rsidRDefault="001C5E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418024EB" w14:textId="77777777" w:rsidR="001C5E7E" w:rsidRDefault="001C5E7E">
      <w:r>
        <w:rPr>
          <w:noProof/>
        </w:rPr>
        <w:drawing>
          <wp:inline distT="114300" distB="114300" distL="114300" distR="114300" wp14:anchorId="4935EA8B" wp14:editId="3473A433">
            <wp:extent cx="5943600" cy="261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000"/>
      </w:tblGrid>
      <w:tr w:rsidR="001C5E7E" w14:paraId="16CE4B2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12DA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19F8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 Compound</w:t>
            </w:r>
          </w:p>
        </w:tc>
      </w:tr>
      <w:tr w:rsidR="001C5E7E" w14:paraId="1CABC204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543ED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 + office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9624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 office</w:t>
            </w:r>
          </w:p>
        </w:tc>
      </w:tr>
      <w:tr w:rsidR="001C5E7E" w14:paraId="6986CE69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E341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+ estate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F93F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estate</w:t>
            </w:r>
          </w:p>
        </w:tc>
      </w:tr>
      <w:tr w:rsidR="001C5E7E" w14:paraId="5E9A1C04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7AF7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+ moon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5A5A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moon</w:t>
            </w:r>
          </w:p>
        </w:tc>
      </w:tr>
      <w:tr w:rsidR="001C5E7E" w14:paraId="5446E2FF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9FD1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+ table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F103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table</w:t>
            </w:r>
          </w:p>
        </w:tc>
      </w:tr>
      <w:tr w:rsidR="001C5E7E" w14:paraId="2C0D55C9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217C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living + room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6B83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living room</w:t>
            </w:r>
          </w:p>
        </w:tc>
      </w:tr>
      <w:tr w:rsidR="001C5E7E" w14:paraId="0544832E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C7A7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+ school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1E05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school</w:t>
            </w:r>
          </w:p>
        </w:tc>
      </w:tr>
      <w:tr w:rsidR="001C5E7E" w14:paraId="26B9B36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93BA0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ice + cream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40A4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ice cream</w:t>
            </w:r>
          </w:p>
        </w:tc>
      </w:tr>
    </w:tbl>
    <w:p w14:paraId="3D24A933" w14:textId="77777777" w:rsidR="001C5E7E" w:rsidRDefault="001C5E7E">
      <w:r>
        <w:pict w14:anchorId="06764693">
          <v:rect id="_x0000_i1027" style="width:0;height:1.5pt" o:hralign="center" o:hrstd="t" o:hr="t" fillcolor="#a0a0a0" stroked="f"/>
        </w:pict>
      </w:r>
    </w:p>
    <w:p w14:paraId="427BCC24" w14:textId="77777777" w:rsidR="001C5E7E" w:rsidRDefault="001C5E7E">
      <w:pPr>
        <w:pStyle w:val="Heading2"/>
        <w:keepNext w:val="0"/>
        <w:keepLines w:val="0"/>
        <w:spacing w:before="280"/>
      </w:pPr>
      <w:bookmarkStart w:id="4" w:name="_uw11hwbtyywp" w:colFirst="0" w:colLast="0"/>
      <w:bookmarkEnd w:id="4"/>
      <w:r>
        <w:t>🧠 Usage Notes:</w:t>
      </w:r>
    </w:p>
    <w:p w14:paraId="225346EA" w14:textId="77777777" w:rsidR="001C5E7E" w:rsidRDefault="001C5E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6FD43D92" w14:textId="77777777" w:rsidR="001C5E7E" w:rsidRDefault="001C5E7E" w:rsidP="001C5E7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Often occur as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adjective phrases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4AFD94" w14:textId="77777777" w:rsidR="001C5E7E" w:rsidRDefault="001C5E7E" w:rsidP="001C5E7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 modern English where the separate words are still easily understood but act as a single concept.</w:t>
      </w:r>
      <w:r>
        <w:rPr>
          <w:rFonts w:ascii="Roboto Mono" w:eastAsia="Roboto Mono" w:hAnsi="Roboto Mono" w:cs="Roboto Mono"/>
        </w:rPr>
        <w:br/>
      </w:r>
    </w:p>
    <w:p w14:paraId="23EEF434" w14:textId="77777777" w:rsidR="001C5E7E" w:rsidRDefault="001C5E7E" w:rsidP="001C5E7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open compounds may become </w:t>
      </w:r>
      <w:r>
        <w:rPr>
          <w:rFonts w:ascii="Roboto Mono" w:eastAsia="Roboto Mono" w:hAnsi="Roboto Mono" w:cs="Roboto Mono"/>
          <w:b/>
        </w:rPr>
        <w:t>hyphenated or closed</w:t>
      </w:r>
      <w:r>
        <w:rPr>
          <w:rFonts w:ascii="Roboto Mono" w:eastAsia="Roboto Mono" w:hAnsi="Roboto Mono" w:cs="Roboto Mono"/>
        </w:rPr>
        <w:t xml:space="preserve"> over time, especially with frequent use.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Example:</w:t>
      </w:r>
      <w:r>
        <w:rPr>
          <w:rFonts w:ascii="Roboto Mono" w:eastAsia="Roboto Mono" w:hAnsi="Roboto Mono" w:cs="Roboto Mono"/>
        </w:rPr>
        <w:br/>
      </w:r>
    </w:p>
    <w:p w14:paraId="211B35C6" w14:textId="77777777" w:rsidR="001C5E7E" w:rsidRDefault="001C5E7E" w:rsidP="001C5E7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open: </w:t>
      </w:r>
      <w:r>
        <w:rPr>
          <w:rFonts w:ascii="Roboto Mono" w:eastAsia="Roboto Mono" w:hAnsi="Roboto Mono" w:cs="Roboto Mono"/>
          <w:b/>
        </w:rPr>
        <w:t>ice cream</w:t>
      </w:r>
      <w:r>
        <w:rPr>
          <w:rFonts w:ascii="Roboto Mono" w:eastAsia="Roboto Mono" w:hAnsi="Roboto Mono" w:cs="Roboto Mono"/>
          <w:b/>
        </w:rPr>
        <w:br/>
      </w:r>
    </w:p>
    <w:p w14:paraId="2BEAC054" w14:textId="77777777" w:rsidR="001C5E7E" w:rsidRDefault="001C5E7E" w:rsidP="001C5E7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hyphenated: </w:t>
      </w:r>
      <w:r>
        <w:rPr>
          <w:rFonts w:ascii="Roboto Mono" w:eastAsia="Roboto Mono" w:hAnsi="Roboto Mono" w:cs="Roboto Mono"/>
          <w:i/>
        </w:rPr>
        <w:t>ice-cream</w:t>
      </w:r>
      <w:r>
        <w:rPr>
          <w:rFonts w:ascii="Roboto Mono" w:eastAsia="Roboto Mono" w:hAnsi="Roboto Mono" w:cs="Roboto Mono"/>
        </w:rPr>
        <w:t xml:space="preserve"> (less common now)</w:t>
      </w:r>
      <w:r>
        <w:rPr>
          <w:rFonts w:ascii="Roboto Mono" w:eastAsia="Roboto Mono" w:hAnsi="Roboto Mono" w:cs="Roboto Mono"/>
        </w:rPr>
        <w:br/>
      </w:r>
    </w:p>
    <w:p w14:paraId="67E1105C" w14:textId="77777777" w:rsidR="001C5E7E" w:rsidRDefault="001C5E7E" w:rsidP="001C5E7E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closed: </w:t>
      </w:r>
      <w:r>
        <w:rPr>
          <w:rFonts w:ascii="Roboto Mono" w:eastAsia="Roboto Mono" w:hAnsi="Roboto Mono" w:cs="Roboto Mono"/>
          <w:i/>
        </w:rPr>
        <w:t>icecream</w:t>
      </w:r>
      <w:r>
        <w:rPr>
          <w:rFonts w:ascii="Roboto Mono" w:eastAsia="Roboto Mono" w:hAnsi="Roboto Mono" w:cs="Roboto Mono"/>
        </w:rPr>
        <w:t xml:space="preserve"> (rare or informal)</w:t>
      </w:r>
      <w:r>
        <w:rPr>
          <w:rFonts w:ascii="Roboto Mono" w:eastAsia="Roboto Mono" w:hAnsi="Roboto Mono" w:cs="Roboto Mono"/>
        </w:rPr>
        <w:br/>
      </w:r>
    </w:p>
    <w:p w14:paraId="403D7BF4" w14:textId="77777777" w:rsidR="001C5E7E" w:rsidRDefault="001C5E7E">
      <w:r>
        <w:pict w14:anchorId="027E2822">
          <v:rect id="_x0000_i1028" style="width:0;height:1.5pt" o:hralign="center" o:hrstd="t" o:hr="t" fillcolor="#a0a0a0" stroked="f"/>
        </w:pict>
      </w:r>
    </w:p>
    <w:p w14:paraId="11C91403" w14:textId="77777777" w:rsidR="001C5E7E" w:rsidRDefault="001C5E7E">
      <w:pPr>
        <w:pStyle w:val="Heading2"/>
        <w:keepNext w:val="0"/>
        <w:keepLines w:val="0"/>
        <w:spacing w:before="280"/>
      </w:pPr>
      <w:bookmarkStart w:id="5" w:name="_liacgo5aajzo" w:colFirst="0" w:colLast="0"/>
      <w:bookmarkEnd w:id="5"/>
      <w:r>
        <w:t>🆚 Comparison of Compound Word Types:</w:t>
      </w:r>
    </w:p>
    <w:p w14:paraId="6A117ECB" w14:textId="77777777" w:rsidR="001C5E7E" w:rsidRDefault="001C5E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3C3A2B6E" w14:textId="77777777" w:rsidR="001C5E7E" w:rsidRDefault="001C5E7E">
      <w:r>
        <w:rPr>
          <w:noProof/>
        </w:rPr>
        <w:drawing>
          <wp:inline distT="114300" distB="114300" distL="114300" distR="114300" wp14:anchorId="536EF9DD" wp14:editId="63747C1C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540"/>
        <w:gridCol w:w="1355"/>
      </w:tblGrid>
      <w:tr w:rsidR="001C5E7E" w14:paraId="7526A9F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F434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2F2E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CBB4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C5E7E" w14:paraId="59F887B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EA1B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0B9E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5EE7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</w:tr>
      <w:tr w:rsidR="001C5E7E" w14:paraId="484ED199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D32C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0856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by hyphen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C4C7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part-time</w:t>
            </w:r>
          </w:p>
        </w:tc>
      </w:tr>
      <w:tr w:rsidR="001C5E7E" w14:paraId="2443C2D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A31E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62C8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words (with space)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64EE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living room</w:t>
            </w:r>
          </w:p>
        </w:tc>
      </w:tr>
    </w:tbl>
    <w:p w14:paraId="5697B8A1" w14:textId="77777777" w:rsidR="001C5E7E" w:rsidRDefault="001C5E7E">
      <w:r>
        <w:pict w14:anchorId="3CD652B4">
          <v:rect id="_x0000_i1029" style="width:0;height:1.5pt" o:hralign="center" o:hrstd="t" o:hr="t" fillcolor="#a0a0a0" stroked="f"/>
        </w:pict>
      </w:r>
    </w:p>
    <w:p w14:paraId="1592ED9B" w14:textId="77777777" w:rsidR="001C5E7E" w:rsidRDefault="001C5E7E">
      <w:pPr>
        <w:pStyle w:val="Heading2"/>
        <w:keepNext w:val="0"/>
        <w:keepLines w:val="0"/>
        <w:spacing w:before="280"/>
      </w:pPr>
      <w:bookmarkStart w:id="6" w:name="_sy4ot1qq4og" w:colFirst="0" w:colLast="0"/>
      <w:bookmarkEnd w:id="6"/>
      <w:r>
        <w:t>📌 Summary:</w:t>
      </w:r>
    </w:p>
    <w:p w14:paraId="40B2031D" w14:textId="77777777" w:rsidR="001C5E7E" w:rsidRDefault="001C5E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082E4508" w14:textId="77777777" w:rsidR="001C5E7E" w:rsidRDefault="001C5E7E" w:rsidP="001C5E7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Open compound words</w:t>
      </w:r>
      <w:r>
        <w:rPr>
          <w:rFonts w:ascii="Roboto Mono" w:eastAsia="Roboto Mono" w:hAnsi="Roboto Mono" w:cs="Roboto Mono"/>
        </w:rPr>
        <w:t xml:space="preserve"> are written with </w:t>
      </w:r>
      <w:r>
        <w:rPr>
          <w:rFonts w:ascii="Roboto Mono" w:eastAsia="Roboto Mono" w:hAnsi="Roboto Mono" w:cs="Roboto Mono"/>
          <w:b/>
        </w:rPr>
        <w:t>spaces</w:t>
      </w:r>
      <w:r>
        <w:rPr>
          <w:rFonts w:ascii="Roboto Mono" w:eastAsia="Roboto Mono" w:hAnsi="Roboto Mono" w:cs="Roboto Mono"/>
        </w:rPr>
        <w:t xml:space="preserve"> but act as </w:t>
      </w:r>
      <w:r>
        <w:rPr>
          <w:rFonts w:ascii="Roboto Mono" w:eastAsia="Roboto Mono" w:hAnsi="Roboto Mono" w:cs="Roboto Mono"/>
          <w:b/>
        </w:rPr>
        <w:t>one idea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1B010C" w14:textId="77777777" w:rsidR="001C5E7E" w:rsidRDefault="001C5E7E" w:rsidP="001C5E7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everyday language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040B98" w14:textId="77777777" w:rsidR="001C5E7E" w:rsidRDefault="001C5E7E" w:rsidP="001C5E7E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 of the natural evolution of word combinations in English.</w:t>
      </w:r>
      <w:r>
        <w:rPr>
          <w:rFonts w:ascii="Roboto Mono" w:eastAsia="Roboto Mono" w:hAnsi="Roboto Mono" w:cs="Roboto Mono"/>
        </w:rPr>
        <w:br/>
      </w:r>
    </w:p>
    <w:p w14:paraId="633D7ECA" w14:textId="77777777" w:rsidR="001C5E7E" w:rsidRDefault="001C5E7E"/>
    <w:p w14:paraId="54347B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6591"/>
    <w:multiLevelType w:val="multilevel"/>
    <w:tmpl w:val="60D06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C9118F"/>
    <w:multiLevelType w:val="multilevel"/>
    <w:tmpl w:val="800CE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2802727">
    <w:abstractNumId w:val="1"/>
  </w:num>
  <w:num w:numId="2" w16cid:durableId="171457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7E"/>
    <w:rsid w:val="001C5E7E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F1B9"/>
  <w15:chartTrackingRefBased/>
  <w15:docId w15:val="{E29524DE-AC17-481C-9E5A-67209702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