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2CAE" w14:textId="77777777" w:rsidR="007977DF" w:rsidRDefault="007977DF">
      <w:pPr>
        <w:pStyle w:val="Heading1"/>
      </w:pPr>
      <w:bookmarkStart w:id="0" w:name="_hm2fnf800qvo" w:colFirst="0" w:colLast="0"/>
      <w:bookmarkEnd w:id="0"/>
      <w:r>
        <w:t>Ordinal Numerals</w:t>
      </w:r>
    </w:p>
    <w:p w14:paraId="245912B6" w14:textId="77777777" w:rsidR="007977DF" w:rsidRDefault="007977DF">
      <w:pPr>
        <w:pStyle w:val="Heading2"/>
        <w:keepNext w:val="0"/>
        <w:keepLines w:val="0"/>
        <w:spacing w:before="280"/>
      </w:pPr>
      <w:bookmarkStart w:id="1" w:name="_vy99qs6ig2lm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082FA191" w14:textId="77777777" w:rsidR="007977DF" w:rsidRDefault="007977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655FC2A" w14:textId="77777777" w:rsidR="007977DF" w:rsidRDefault="007977D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Ordinal numerals</w:t>
      </w:r>
      <w:r>
        <w:rPr>
          <w:rFonts w:ascii="Roboto Mono" w:eastAsia="Roboto Mono" w:hAnsi="Roboto Mono" w:cs="Roboto Mono"/>
        </w:rPr>
        <w:t xml:space="preserve"> are words that express </w:t>
      </w:r>
      <w:r>
        <w:rPr>
          <w:rFonts w:ascii="Roboto Mono" w:eastAsia="Roboto Mono" w:hAnsi="Roboto Mono" w:cs="Roboto Mono"/>
          <w:b/>
        </w:rPr>
        <w:t>position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rank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 xml:space="preserve"> in a sequence.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“Which one?”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“In what order?”</w:t>
      </w:r>
    </w:p>
    <w:p w14:paraId="4BB78B7C" w14:textId="77777777" w:rsidR="007977DF" w:rsidRDefault="007977DF">
      <w:r>
        <w:pict w14:anchorId="19CDDE5E">
          <v:rect id="_x0000_i1025" style="width:0;height:1.5pt" o:hralign="center" o:hrstd="t" o:hr="t" fillcolor="#a0a0a0" stroked="f"/>
        </w:pict>
      </w:r>
    </w:p>
    <w:p w14:paraId="5B6EDEAD" w14:textId="77777777" w:rsidR="007977DF" w:rsidRDefault="007977DF">
      <w:pPr>
        <w:pStyle w:val="Heading2"/>
        <w:keepNext w:val="0"/>
        <w:keepLines w:val="0"/>
        <w:spacing w:before="280"/>
      </w:pPr>
      <w:bookmarkStart w:id="2" w:name="_w9s8ectbgzar" w:colFirst="0" w:colLast="0"/>
      <w:bookmarkEnd w:id="2"/>
      <w:r>
        <w:t>🧩 Examples of Ordinal Numerals:</w:t>
      </w:r>
    </w:p>
    <w:p w14:paraId="47616964" w14:textId="77777777" w:rsidR="007977DF" w:rsidRDefault="007977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F14F34C" w14:textId="77777777" w:rsidR="007977DF" w:rsidRDefault="007977DF" w:rsidP="007977D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first, second, third</w:t>
      </w:r>
      <w:r>
        <w:rPr>
          <w:rFonts w:ascii="Roboto Mono" w:eastAsia="Roboto Mono" w:hAnsi="Roboto Mono" w:cs="Roboto Mono"/>
        </w:rPr>
        <w:br/>
      </w:r>
    </w:p>
    <w:p w14:paraId="61C69FDF" w14:textId="77777777" w:rsidR="007977DF" w:rsidRDefault="007977DF" w:rsidP="007977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fourth, fifth, tenth</w:t>
      </w:r>
      <w:r>
        <w:rPr>
          <w:rFonts w:ascii="Roboto Mono" w:eastAsia="Roboto Mono" w:hAnsi="Roboto Mono" w:cs="Roboto Mono"/>
        </w:rPr>
        <w:br/>
      </w:r>
    </w:p>
    <w:p w14:paraId="1BF01232" w14:textId="77777777" w:rsidR="007977DF" w:rsidRDefault="007977DF" w:rsidP="007977D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twenty-first, hundredth, thousandth</w:t>
      </w:r>
      <w:r>
        <w:br/>
      </w:r>
    </w:p>
    <w:p w14:paraId="63F6B605" w14:textId="77777777" w:rsidR="007977DF" w:rsidRDefault="007977DF">
      <w:r>
        <w:pict w14:anchorId="09D888E1">
          <v:rect id="_x0000_i1026" style="width:0;height:1.5pt" o:hralign="center" o:hrstd="t" o:hr="t" fillcolor="#a0a0a0" stroked="f"/>
        </w:pict>
      </w:r>
    </w:p>
    <w:p w14:paraId="0AB1BDF4" w14:textId="77777777" w:rsidR="007977DF" w:rsidRDefault="007977DF">
      <w:pPr>
        <w:pStyle w:val="Heading2"/>
        <w:keepNext w:val="0"/>
        <w:keepLines w:val="0"/>
        <w:spacing w:before="280"/>
      </w:pPr>
      <w:bookmarkStart w:id="3" w:name="_sqrgedj31050" w:colFirst="0" w:colLast="0"/>
      <w:bookmarkEnd w:id="3"/>
      <w:r>
        <w:t>✏️ Examples in Sentences:</w:t>
      </w:r>
    </w:p>
    <w:p w14:paraId="5FD0EED7" w14:textId="77777777" w:rsidR="007977DF" w:rsidRDefault="007977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D678698" w14:textId="77777777" w:rsidR="007977DF" w:rsidRDefault="007977DF">
      <w:r>
        <w:rPr>
          <w:noProof/>
        </w:rPr>
        <w:drawing>
          <wp:inline distT="114300" distB="114300" distL="114300" distR="114300" wp14:anchorId="1C4AB105" wp14:editId="7875DC2A">
            <wp:extent cx="5943600" cy="1193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5195"/>
      </w:tblGrid>
      <w:tr w:rsidR="007977DF" w14:paraId="04804FAE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62EA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81DA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977DF" w14:paraId="4AA86C19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84A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finished in </w:t>
            </w:r>
            <w:r>
              <w:rPr>
                <w:rFonts w:ascii="Roboto Mono" w:eastAsia="Roboto Mono" w:hAnsi="Roboto Mono" w:cs="Roboto Mono"/>
                <w:i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 place.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D3BA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“First” shows position → </w:t>
            </w: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</w:tr>
      <w:tr w:rsidR="007977DF" w14:paraId="2A1B6F2D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D9B8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the </w:t>
            </w:r>
            <w:r>
              <w:rPr>
                <w:rFonts w:ascii="Roboto Mono" w:eastAsia="Roboto Mono" w:hAnsi="Roboto Mono" w:cs="Roboto Mono"/>
                <w:i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house on the left.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2B2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“Third” modifies “house” → </w:t>
            </w:r>
            <w:r>
              <w:rPr>
                <w:rFonts w:ascii="Roboto Mono" w:eastAsia="Roboto Mono" w:hAnsi="Roboto Mono" w:cs="Roboto Mono"/>
                <w:b/>
              </w:rPr>
              <w:t>determiner/adjective</w:t>
            </w:r>
          </w:p>
        </w:tc>
      </w:tr>
      <w:tr w:rsidR="007977DF" w14:paraId="3E788764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D142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is better than </w:t>
            </w:r>
            <w:r>
              <w:rPr>
                <w:rFonts w:ascii="Roboto Mono" w:eastAsia="Roboto Mono" w:hAnsi="Roboto Mono" w:cs="Roboto Mono"/>
                <w:i/>
              </w:rPr>
              <w:t>third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CEDA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as </w:t>
            </w: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</w:tr>
    </w:tbl>
    <w:p w14:paraId="30EEED75" w14:textId="77777777" w:rsidR="007977DF" w:rsidRDefault="007977DF">
      <w:r>
        <w:pict w14:anchorId="5307D337">
          <v:rect id="_x0000_i1027" style="width:0;height:1.5pt" o:hralign="center" o:hrstd="t" o:hr="t" fillcolor="#a0a0a0" stroked="f"/>
        </w:pict>
      </w:r>
    </w:p>
    <w:p w14:paraId="59186B15" w14:textId="77777777" w:rsidR="007977DF" w:rsidRDefault="007977DF">
      <w:pPr>
        <w:pStyle w:val="Heading2"/>
        <w:keepNext w:val="0"/>
        <w:keepLines w:val="0"/>
        <w:spacing w:before="280"/>
      </w:pPr>
      <w:bookmarkStart w:id="4" w:name="_ciy7y0agkuuv" w:colFirst="0" w:colLast="0"/>
      <w:bookmarkEnd w:id="4"/>
      <w:r>
        <w:t>📌 Grammatical Function:</w:t>
      </w:r>
    </w:p>
    <w:p w14:paraId="18D0ECB5" w14:textId="77777777" w:rsidR="007977DF" w:rsidRDefault="007977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2159AB2" w14:textId="77777777" w:rsidR="007977DF" w:rsidRDefault="007977DF">
      <w:pPr>
        <w:spacing w:before="240" w:after="240"/>
      </w:pPr>
      <w:r>
        <w:t>Ordinal numerals can function as:</w:t>
      </w:r>
    </w:p>
    <w:p w14:paraId="31DC6852" w14:textId="77777777" w:rsidR="007977DF" w:rsidRDefault="007977DF">
      <w:pPr>
        <w:spacing w:before="240" w:after="240"/>
      </w:pPr>
      <w:r>
        <w:rPr>
          <w:noProof/>
        </w:rPr>
        <w:drawing>
          <wp:inline distT="114300" distB="114300" distL="114300" distR="114300" wp14:anchorId="5C8C1ECF" wp14:editId="0686C63E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545"/>
      </w:tblGrid>
      <w:tr w:rsidR="007977DF" w14:paraId="238FB26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DA78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0EC7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977DF" w14:paraId="3D12CBA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BF2E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3687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chapter is my favorite.</w:t>
            </w:r>
          </w:p>
        </w:tc>
      </w:tr>
      <w:tr w:rsidR="007977DF" w14:paraId="4BC9D0E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CF1F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83E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the </w:t>
            </w:r>
            <w:r>
              <w:rPr>
                <w:rFonts w:ascii="Roboto Mono" w:eastAsia="Roboto Mono" w:hAnsi="Roboto Mono" w:cs="Roboto Mono"/>
                <w:i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article.</w:t>
            </w:r>
          </w:p>
        </w:tc>
      </w:tr>
      <w:tr w:rsidR="007977DF" w14:paraId="1009194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5EC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B90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 is not always the best.</w:t>
            </w:r>
          </w:p>
        </w:tc>
      </w:tr>
    </w:tbl>
    <w:p w14:paraId="481AADCD" w14:textId="77777777" w:rsidR="007977DF" w:rsidRDefault="007977DF">
      <w:r>
        <w:pict w14:anchorId="6E3EB6A6">
          <v:rect id="_x0000_i1028" style="width:0;height:1.5pt" o:hralign="center" o:hrstd="t" o:hr="t" fillcolor="#a0a0a0" stroked="f"/>
        </w:pict>
      </w:r>
    </w:p>
    <w:p w14:paraId="428A6D7C" w14:textId="77777777" w:rsidR="007977DF" w:rsidRDefault="007977DF">
      <w:pPr>
        <w:pStyle w:val="Heading2"/>
        <w:keepNext w:val="0"/>
        <w:keepLines w:val="0"/>
        <w:spacing w:before="280"/>
      </w:pPr>
      <w:bookmarkStart w:id="5" w:name="_rx8e4c8czabz" w:colFirst="0" w:colLast="0"/>
      <w:bookmarkEnd w:id="5"/>
      <w:r>
        <w:t>🔍 Properties of Ordinal Numerals:</w:t>
      </w:r>
    </w:p>
    <w:p w14:paraId="539709FC" w14:textId="77777777" w:rsidR="007977DF" w:rsidRDefault="007977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466DD83" w14:textId="77777777" w:rsidR="007977DF" w:rsidRDefault="007977DF">
      <w:r>
        <w:rPr>
          <w:noProof/>
        </w:rPr>
        <w:drawing>
          <wp:inline distT="114300" distB="114300" distL="114300" distR="114300" wp14:anchorId="7B6FE03B" wp14:editId="0DFA41FB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575"/>
      </w:tblGrid>
      <w:tr w:rsidR="007977DF" w14:paraId="1245A25B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EA0B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80B5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Numerals</w:t>
            </w:r>
          </w:p>
        </w:tc>
      </w:tr>
      <w:tr w:rsidR="007977DF" w14:paraId="414033C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479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position/order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219B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977DF" w14:paraId="762468E8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B4C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before nouns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0B11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977DF" w14:paraId="31A05F0A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9566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537A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(as noun)</w:t>
            </w:r>
          </w:p>
        </w:tc>
      </w:tr>
      <w:tr w:rsidR="007977DF" w14:paraId="034D2CB0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D5C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Formed from cardinals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0B23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(e.g., “three” → “third”)</w:t>
            </w:r>
          </w:p>
        </w:tc>
      </w:tr>
    </w:tbl>
    <w:p w14:paraId="42B80FCA" w14:textId="77777777" w:rsidR="007977DF" w:rsidRDefault="007977DF">
      <w:r>
        <w:pict w14:anchorId="76F1FE0E">
          <v:rect id="_x0000_i1029" style="width:0;height:1.5pt" o:hralign="center" o:hrstd="t" o:hr="t" fillcolor="#a0a0a0" stroked="f"/>
        </w:pict>
      </w:r>
    </w:p>
    <w:p w14:paraId="2A428689" w14:textId="77777777" w:rsidR="007977DF" w:rsidRDefault="007977DF">
      <w:pPr>
        <w:pStyle w:val="Heading2"/>
        <w:keepNext w:val="0"/>
        <w:keepLines w:val="0"/>
        <w:spacing w:before="280"/>
      </w:pPr>
      <w:bookmarkStart w:id="6" w:name="_xlppr76c9xe9" w:colFirst="0" w:colLast="0"/>
      <w:bookmarkEnd w:id="6"/>
      <w:r>
        <w:t>⚠️ Note:</w:t>
      </w:r>
    </w:p>
    <w:p w14:paraId="5530118E" w14:textId="77777777" w:rsidR="007977DF" w:rsidRDefault="007977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01E61FC" w14:textId="77777777" w:rsidR="007977DF" w:rsidRDefault="007977DF" w:rsidP="007977DF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Ordinal ≠ Cardinal</w:t>
      </w:r>
      <w:r>
        <w:rPr>
          <w:rFonts w:ascii="Roboto Mono" w:eastAsia="Roboto Mono" w:hAnsi="Roboto Mono" w:cs="Roboto Mono"/>
        </w:rPr>
        <w:t>: “</w:t>
      </w: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>” = how many; “</w:t>
      </w:r>
      <w:r>
        <w:rPr>
          <w:rFonts w:ascii="Roboto Mono" w:eastAsia="Roboto Mono" w:hAnsi="Roboto Mono" w:cs="Roboto Mono"/>
          <w:i/>
        </w:rPr>
        <w:t>Third</w:t>
      </w:r>
      <w:r>
        <w:rPr>
          <w:rFonts w:ascii="Roboto Mono" w:eastAsia="Roboto Mono" w:hAnsi="Roboto Mono" w:cs="Roboto Mono"/>
        </w:rPr>
        <w:t>” = which one</w:t>
      </w:r>
      <w:r>
        <w:rPr>
          <w:rFonts w:ascii="Roboto Mono" w:eastAsia="Roboto Mono" w:hAnsi="Roboto Mono" w:cs="Roboto Mono"/>
        </w:rPr>
        <w:br/>
      </w:r>
    </w:p>
    <w:p w14:paraId="18A1BB85" w14:textId="77777777" w:rsidR="007977DF" w:rsidRDefault="007977DF" w:rsidP="007977D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Ordinals are commonly used in </w:t>
      </w:r>
      <w:r>
        <w:rPr>
          <w:rFonts w:ascii="Roboto Mono" w:eastAsia="Roboto Mono" w:hAnsi="Roboto Mono" w:cs="Roboto Mono"/>
          <w:b/>
        </w:rPr>
        <w:t>dates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races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FA38EEC" w14:textId="77777777" w:rsidR="007977DF" w:rsidRDefault="007977DF" w:rsidP="007977DF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July </w:t>
      </w:r>
      <w:r>
        <w:rPr>
          <w:rFonts w:ascii="Roboto Mono" w:eastAsia="Roboto Mono" w:hAnsi="Roboto Mono" w:cs="Roboto Mono"/>
          <w:i/>
        </w:rPr>
        <w:t>4th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1st</w:t>
      </w:r>
      <w:r>
        <w:rPr>
          <w:rFonts w:ascii="Roboto Mono" w:eastAsia="Roboto Mono" w:hAnsi="Roboto Mono" w:cs="Roboto Mono"/>
        </w:rPr>
        <w:t xml:space="preserve"> prize</w:t>
      </w:r>
      <w:r>
        <w:rPr>
          <w:rFonts w:ascii="Roboto Mono" w:eastAsia="Roboto Mono" w:hAnsi="Roboto Mono" w:cs="Roboto Mono"/>
        </w:rPr>
        <w:br/>
      </w:r>
    </w:p>
    <w:p w14:paraId="10AEB0A7" w14:textId="77777777" w:rsidR="007977DF" w:rsidRDefault="007977DF">
      <w:r>
        <w:pict w14:anchorId="3CAC53C0">
          <v:rect id="_x0000_i1030" style="width:0;height:1.5pt" o:hralign="center" o:hrstd="t" o:hr="t" fillcolor="#a0a0a0" stroked="f"/>
        </w:pict>
      </w:r>
    </w:p>
    <w:p w14:paraId="18BBC3FF" w14:textId="77777777" w:rsidR="007977DF" w:rsidRDefault="007977DF">
      <w:pPr>
        <w:pStyle w:val="Heading2"/>
        <w:keepNext w:val="0"/>
        <w:keepLines w:val="0"/>
        <w:spacing w:before="280"/>
      </w:pPr>
      <w:bookmarkStart w:id="7" w:name="_tk0d7dc565br" w:colFirst="0" w:colLast="0"/>
      <w:bookmarkEnd w:id="7"/>
      <w:r>
        <w:t>🧠 Summary:</w:t>
      </w:r>
    </w:p>
    <w:p w14:paraId="765AD27E" w14:textId="77777777" w:rsidR="007977DF" w:rsidRDefault="007977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54A2935" w14:textId="77777777" w:rsidR="007977DF" w:rsidRDefault="007977DF">
      <w:r>
        <w:rPr>
          <w:noProof/>
        </w:rPr>
        <w:drawing>
          <wp:inline distT="114300" distB="114300" distL="114300" distR="114300" wp14:anchorId="54C1E81D" wp14:editId="2DF287A3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365"/>
      </w:tblGrid>
      <w:tr w:rsidR="007977DF" w14:paraId="0C8EA3C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8C6D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17F4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Numerals</w:t>
            </w:r>
          </w:p>
        </w:tc>
      </w:tr>
      <w:tr w:rsidR="007977DF" w14:paraId="5B7B33C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4B8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46A5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order or position</w:t>
            </w:r>
          </w:p>
        </w:tc>
      </w:tr>
      <w:tr w:rsidR="007977DF" w14:paraId="05324F8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7138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3FB9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“Which one?”</w:t>
            </w:r>
          </w:p>
        </w:tc>
      </w:tr>
      <w:tr w:rsidR="007977DF" w14:paraId="190DE1B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FE8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7C7F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</w:t>
            </w:r>
          </w:p>
        </w:tc>
      </w:tr>
      <w:tr w:rsidR="007977DF" w14:paraId="7588D03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F6B4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02219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adjective, noun</w:t>
            </w:r>
          </w:p>
        </w:tc>
      </w:tr>
      <w:tr w:rsidR="007977DF" w14:paraId="71242C3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3549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00DF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Derived from cardinals (usually)</w:t>
            </w:r>
          </w:p>
        </w:tc>
      </w:tr>
    </w:tbl>
    <w:p w14:paraId="13C07B6B" w14:textId="77777777" w:rsidR="007977DF" w:rsidRDefault="007977DF">
      <w:r>
        <w:pict w14:anchorId="3A15BF8C">
          <v:rect id="_x0000_i1031" style="width:0;height:1.5pt" o:hralign="center" o:hrstd="t" o:hr="t" fillcolor="#a0a0a0" stroked="f"/>
        </w:pict>
      </w:r>
    </w:p>
    <w:p w14:paraId="5A4B7815" w14:textId="77777777" w:rsidR="007977DF" w:rsidRDefault="007977DF"/>
    <w:p w14:paraId="0A6E3A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4F6F"/>
    <w:multiLevelType w:val="multilevel"/>
    <w:tmpl w:val="39B2B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2446DA"/>
    <w:multiLevelType w:val="multilevel"/>
    <w:tmpl w:val="A5EE3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7052526">
    <w:abstractNumId w:val="1"/>
  </w:num>
  <w:num w:numId="2" w16cid:durableId="210660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DF"/>
    <w:rsid w:val="002D1F4F"/>
    <w:rsid w:val="00711B4D"/>
    <w:rsid w:val="007977D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C96"/>
  <w15:chartTrackingRefBased/>
  <w15:docId w15:val="{16B687F1-B592-4B70-898B-AC1B532E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