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F5F5" w14:textId="77777777" w:rsidR="00754288" w:rsidRDefault="00754288">
      <w:pPr>
        <w:pStyle w:val="Heading1"/>
      </w:pPr>
      <w:bookmarkStart w:id="0" w:name="_zbme8fz1behh" w:colFirst="0" w:colLast="0"/>
      <w:bookmarkEnd w:id="0"/>
      <w:r>
        <w:t>Gerund Phrase</w:t>
      </w:r>
    </w:p>
    <w:p w14:paraId="30C59571" w14:textId="77777777" w:rsidR="00754288" w:rsidRDefault="00754288">
      <w:pPr>
        <w:pStyle w:val="Heading2"/>
        <w:keepNext w:val="0"/>
        <w:keepLines w:val="0"/>
        <w:spacing w:before="280"/>
      </w:pPr>
      <w:bookmarkStart w:id="1" w:name="_mmrpmcs6zxxj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2702D6EF" w14:textId="77777777" w:rsidR="00754288" w:rsidRDefault="007542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2FC6238" w14:textId="77777777" w:rsidR="00754288" w:rsidRDefault="0075428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(a verb ending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) and includes any modifiers or complements.</w:t>
      </w:r>
      <w:r>
        <w:rPr>
          <w:rFonts w:ascii="Roboto Mono" w:eastAsia="Roboto Mono" w:hAnsi="Roboto Mono" w:cs="Roboto Mono"/>
        </w:rPr>
        <w:br/>
        <w:t xml:space="preserve"> The entire phrase acts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the sentence.</w:t>
      </w:r>
    </w:p>
    <w:p w14:paraId="1750DE8E" w14:textId="77777777" w:rsidR="00754288" w:rsidRDefault="00754288">
      <w:r>
        <w:pict w14:anchorId="328B3545">
          <v:rect id="_x0000_i1025" style="width:0;height:1.5pt" o:hralign="center" o:hrstd="t" o:hr="t" fillcolor="#a0a0a0" stroked="f"/>
        </w:pict>
      </w:r>
    </w:p>
    <w:p w14:paraId="1476A9C2" w14:textId="77777777" w:rsidR="00754288" w:rsidRDefault="00754288">
      <w:pPr>
        <w:pStyle w:val="Heading2"/>
        <w:keepNext w:val="0"/>
        <w:keepLines w:val="0"/>
        <w:spacing w:before="280"/>
      </w:pPr>
      <w:bookmarkStart w:id="2" w:name="_12g1xm8yebma" w:colFirst="0" w:colLast="0"/>
      <w:bookmarkEnd w:id="2"/>
      <w:r>
        <w:t>🧩 Structure of a Gerund Phrase:</w:t>
      </w:r>
    </w:p>
    <w:p w14:paraId="275B257C" w14:textId="77777777" w:rsidR="00754288" w:rsidRDefault="007542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EB9CDC0" w14:textId="77777777" w:rsidR="00754288" w:rsidRDefault="0075428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Gerund + modifiers/complements</w:t>
      </w:r>
    </w:p>
    <w:p w14:paraId="6917386E" w14:textId="77777777" w:rsidR="00754288" w:rsidRDefault="00754288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Eating ice cream on a hot day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🔹 </w:t>
      </w:r>
      <w:r>
        <w:rPr>
          <w:rFonts w:ascii="Roboto Mono" w:eastAsia="Roboto Mono" w:hAnsi="Roboto Mono" w:cs="Roboto Mono"/>
          <w:i/>
        </w:rPr>
        <w:t>Running every morning before sunrise</w:t>
      </w:r>
    </w:p>
    <w:p w14:paraId="3ADCD391" w14:textId="77777777" w:rsidR="00754288" w:rsidRDefault="00754288">
      <w:r>
        <w:pict w14:anchorId="218778BA">
          <v:rect id="_x0000_i1026" style="width:0;height:1.5pt" o:hralign="center" o:hrstd="t" o:hr="t" fillcolor="#a0a0a0" stroked="f"/>
        </w:pict>
      </w:r>
    </w:p>
    <w:p w14:paraId="44AD21F7" w14:textId="77777777" w:rsidR="00754288" w:rsidRDefault="00754288">
      <w:pPr>
        <w:pStyle w:val="Heading2"/>
        <w:keepNext w:val="0"/>
        <w:keepLines w:val="0"/>
        <w:spacing w:before="280"/>
      </w:pPr>
      <w:bookmarkStart w:id="3" w:name="_7ilhas8vcnme" w:colFirst="0" w:colLast="0"/>
      <w:bookmarkEnd w:id="3"/>
      <w:r>
        <w:t>✏️ Examples of Gerund Phrases in Sentences:</w:t>
      </w:r>
    </w:p>
    <w:p w14:paraId="40FCD4BA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E79AECC" w14:textId="77777777" w:rsidR="00754288" w:rsidRDefault="00754288">
      <w:r>
        <w:rPr>
          <w:noProof/>
        </w:rPr>
        <w:drawing>
          <wp:inline distT="114300" distB="114300" distL="114300" distR="114300" wp14:anchorId="3B19C5EC" wp14:editId="66CACC8B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7"/>
        <w:gridCol w:w="2360"/>
        <w:gridCol w:w="4343"/>
      </w:tblGrid>
      <w:tr w:rsidR="00754288" w14:paraId="4A092377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B009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20A3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in Sentence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DF1D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754288" w14:paraId="722970E2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747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in the ocean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7962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660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 in the ocean</w:t>
            </w:r>
            <w:r>
              <w:rPr>
                <w:rFonts w:ascii="Roboto Mono" w:eastAsia="Roboto Mono" w:hAnsi="Roboto Mono" w:cs="Roboto Mono"/>
              </w:rPr>
              <w:t xml:space="preserve"> is refreshing.</w:t>
            </w:r>
          </w:p>
        </w:tc>
      </w:tr>
      <w:tr w:rsidR="00754288" w14:paraId="0394CE27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7F3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Reading mystery novels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522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Object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79D5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enjoys </w:t>
            </w:r>
            <w:r>
              <w:rPr>
                <w:rFonts w:ascii="Roboto Mono" w:eastAsia="Roboto Mono" w:hAnsi="Roboto Mono" w:cs="Roboto Mono"/>
                <w:b/>
              </w:rPr>
              <w:t>reading mystery novels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4288" w14:paraId="6D18F6C5" w14:textId="77777777">
        <w:trPr>
          <w:trHeight w:val="500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65B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Writing long essays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01A2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5E86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long essays</w:t>
            </w:r>
            <w:r>
              <w:rPr>
                <w:rFonts w:ascii="Roboto Mono" w:eastAsia="Roboto Mono" w:hAnsi="Roboto Mono" w:cs="Roboto Mono"/>
              </w:rPr>
              <w:t xml:space="preserve"> takes patience.</w:t>
            </w:r>
          </w:p>
        </w:tc>
      </w:tr>
      <w:tr w:rsidR="00754288" w14:paraId="3B0ADE8D" w14:textId="77777777">
        <w:trPr>
          <w:trHeight w:val="785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D75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Practicing the violin daily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A3C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 of a preposition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09A6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known for </w:t>
            </w:r>
            <w:r>
              <w:rPr>
                <w:rFonts w:ascii="Roboto Mono" w:eastAsia="Roboto Mono" w:hAnsi="Roboto Mono" w:cs="Roboto Mono"/>
                <w:b/>
              </w:rPr>
              <w:t>practicing the violin daily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54288" w14:paraId="6CC88964" w14:textId="77777777">
        <w:trPr>
          <w:trHeight w:val="785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985F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Taking care of the dog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37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BD72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Taking care of the dog</w:t>
            </w:r>
            <w:r>
              <w:rPr>
                <w:rFonts w:ascii="Roboto Mono" w:eastAsia="Roboto Mono" w:hAnsi="Roboto Mono" w:cs="Roboto Mono"/>
              </w:rPr>
              <w:t xml:space="preserve"> is her responsibility.</w:t>
            </w:r>
          </w:p>
        </w:tc>
      </w:tr>
    </w:tbl>
    <w:p w14:paraId="644BA5F5" w14:textId="77777777" w:rsidR="00754288" w:rsidRDefault="00754288">
      <w:r>
        <w:pict w14:anchorId="652F372F">
          <v:rect id="_x0000_i1027" style="width:0;height:1.5pt" o:hralign="center" o:hrstd="t" o:hr="t" fillcolor="#a0a0a0" stroked="f"/>
        </w:pict>
      </w:r>
    </w:p>
    <w:p w14:paraId="452A8B49" w14:textId="77777777" w:rsidR="00754288" w:rsidRDefault="00754288">
      <w:pPr>
        <w:pStyle w:val="Heading2"/>
        <w:keepNext w:val="0"/>
        <w:keepLines w:val="0"/>
        <w:spacing w:before="280"/>
      </w:pPr>
      <w:bookmarkStart w:id="4" w:name="_j5atyejoth3w" w:colFirst="0" w:colLast="0"/>
      <w:bookmarkEnd w:id="4"/>
      <w:r>
        <w:t>🎯 Functions of Gerund Phrases:</w:t>
      </w:r>
    </w:p>
    <w:p w14:paraId="0C2E3CD9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4E115B0" w14:textId="77777777" w:rsidR="00754288" w:rsidRDefault="00754288">
      <w:r>
        <w:rPr>
          <w:noProof/>
        </w:rPr>
        <w:drawing>
          <wp:inline distT="114300" distB="114300" distL="114300" distR="114300" wp14:anchorId="0D15DA39" wp14:editId="1A617B80">
            <wp:extent cx="5943600" cy="1587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325"/>
      </w:tblGrid>
      <w:tr w:rsidR="00754288" w14:paraId="5835B82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FE5E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3889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4288" w14:paraId="1525C7C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C9C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987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long distances is tiring.</w:t>
            </w:r>
          </w:p>
        </w:tc>
      </w:tr>
      <w:tr w:rsidR="00754288" w14:paraId="0B62A58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9F0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33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love eating spicy food.</w:t>
            </w:r>
          </w:p>
        </w:tc>
      </w:tr>
      <w:tr w:rsidR="00754288" w14:paraId="67F268D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B5A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116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favorite hobby is painting landscapes.</w:t>
            </w:r>
          </w:p>
        </w:tc>
      </w:tr>
      <w:tr w:rsidR="00754288" w14:paraId="4EC181BE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E4B4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B1DF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They talked about moving to the city.</w:t>
            </w:r>
          </w:p>
        </w:tc>
      </w:tr>
    </w:tbl>
    <w:p w14:paraId="709B25AB" w14:textId="77777777" w:rsidR="00754288" w:rsidRDefault="00754288">
      <w:r>
        <w:pict w14:anchorId="5F64E814">
          <v:rect id="_x0000_i1028" style="width:0;height:1.5pt" o:hralign="center" o:hrstd="t" o:hr="t" fillcolor="#a0a0a0" stroked="f"/>
        </w:pict>
      </w:r>
    </w:p>
    <w:p w14:paraId="0B01148D" w14:textId="77777777" w:rsidR="00754288" w:rsidRDefault="00754288">
      <w:pPr>
        <w:pStyle w:val="Heading2"/>
        <w:keepNext w:val="0"/>
        <w:keepLines w:val="0"/>
        <w:spacing w:before="280"/>
      </w:pPr>
      <w:bookmarkStart w:id="5" w:name="_a44d0qf9xhsd" w:colFirst="0" w:colLast="0"/>
      <w:bookmarkEnd w:id="5"/>
      <w:r>
        <w:t>🔧 Components of a Gerund Phrase:</w:t>
      </w:r>
    </w:p>
    <w:p w14:paraId="437E096A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53BF715" w14:textId="77777777" w:rsidR="00754288" w:rsidRDefault="00754288">
      <w:r>
        <w:rPr>
          <w:noProof/>
        </w:rPr>
        <w:drawing>
          <wp:inline distT="114300" distB="114300" distL="114300" distR="114300" wp14:anchorId="28CB9938" wp14:editId="25C1CA45">
            <wp:extent cx="5943600" cy="1562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2B6B8" w14:textId="77777777" w:rsidR="00754288" w:rsidRDefault="00754288"/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110"/>
        <w:gridCol w:w="3350"/>
      </w:tblGrid>
      <w:tr w:rsidR="00754288" w14:paraId="1BAAC23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A5BB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DE8F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F5CD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54288" w14:paraId="2276C3B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A4D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161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24FC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-ing word acting as a noun</w:t>
            </w:r>
          </w:p>
        </w:tc>
      </w:tr>
      <w:tr w:rsidR="00754288" w14:paraId="3D717F2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C4F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9CF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ice cream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6F2A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is being eaten</w:t>
            </w:r>
          </w:p>
        </w:tc>
      </w:tr>
      <w:tr w:rsidR="00754288" w14:paraId="47F87EF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5C9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2F3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 a hot day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8F2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Gives more detail</w:t>
            </w:r>
          </w:p>
        </w:tc>
      </w:tr>
      <w:tr w:rsidR="00754288" w14:paraId="16CB73E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D119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Phrase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74FD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 ice cream on a hot day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DDA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gerund phrase</w:t>
            </w:r>
          </w:p>
        </w:tc>
      </w:tr>
    </w:tbl>
    <w:p w14:paraId="16296B63" w14:textId="77777777" w:rsidR="00754288" w:rsidRDefault="00754288">
      <w:r>
        <w:pict w14:anchorId="3D283795">
          <v:rect id="_x0000_i1029" style="width:0;height:1.5pt" o:hralign="center" o:hrstd="t" o:hr="t" fillcolor="#a0a0a0" stroked="f"/>
        </w:pict>
      </w:r>
    </w:p>
    <w:p w14:paraId="4E0976FA" w14:textId="77777777" w:rsidR="00754288" w:rsidRDefault="00754288">
      <w:pPr>
        <w:pStyle w:val="Heading2"/>
        <w:keepNext w:val="0"/>
        <w:keepLines w:val="0"/>
        <w:spacing w:before="280"/>
      </w:pPr>
      <w:bookmarkStart w:id="6" w:name="_sfwpxqye9t4v" w:colFirst="0" w:colLast="0"/>
      <w:bookmarkEnd w:id="6"/>
      <w:r>
        <w:t>⚠️ Don’t Confuse With:</w:t>
      </w:r>
    </w:p>
    <w:p w14:paraId="5C262FA2" w14:textId="77777777" w:rsidR="00754288" w:rsidRDefault="007542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FFE3963" w14:textId="77777777" w:rsidR="00754288" w:rsidRDefault="00754288" w:rsidP="0075428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Present participle phrases</w:t>
      </w:r>
      <w:r>
        <w:rPr>
          <w:rFonts w:ascii="Roboto Mono" w:eastAsia="Roboto Mono" w:hAnsi="Roboto Mono" w:cs="Roboto Mono"/>
        </w:rPr>
        <w:t xml:space="preserve"> act as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, not nouns.</w:t>
      </w:r>
      <w:r>
        <w:rPr>
          <w:rFonts w:ascii="Arial Unicode MS" w:eastAsia="Arial Unicode MS" w:hAnsi="Arial Unicode MS" w:cs="Arial Unicode MS"/>
        </w:rPr>
        <w:br/>
        <w:t xml:space="preserve"> ➤ </w:t>
      </w:r>
      <w:r>
        <w:rPr>
          <w:rFonts w:ascii="Roboto Mono" w:eastAsia="Roboto Mono" w:hAnsi="Roboto Mono" w:cs="Roboto Mono"/>
          <w:i/>
        </w:rPr>
        <w:t>Running quickly, he caught the train.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Running quickly</w:t>
      </w:r>
      <w:r>
        <w:rPr>
          <w:rFonts w:ascii="Roboto Mono" w:eastAsia="Roboto Mono" w:hAnsi="Roboto Mono" w:cs="Roboto Mono"/>
        </w:rPr>
        <w:t xml:space="preserve"> modifies </w:t>
      </w:r>
      <w:r>
        <w:rPr>
          <w:rFonts w:ascii="Roboto Mono" w:eastAsia="Roboto Mono" w:hAnsi="Roboto Mono" w:cs="Roboto Mono"/>
          <w:i/>
        </w:rPr>
        <w:t>he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EC5526" w14:textId="77777777" w:rsidR="00754288" w:rsidRDefault="00754288" w:rsidP="0075428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Gerund phrases</w:t>
      </w:r>
      <w:r>
        <w:rPr>
          <w:rFonts w:ascii="Roboto Mono" w:eastAsia="Roboto Mono" w:hAnsi="Roboto Mono" w:cs="Roboto Mono"/>
        </w:rPr>
        <w:t xml:space="preserve"> act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➤ </w:t>
      </w:r>
      <w:r>
        <w:rPr>
          <w:rFonts w:ascii="Roboto Mono" w:eastAsia="Roboto Mono" w:hAnsi="Roboto Mono" w:cs="Roboto Mono"/>
          <w:i/>
        </w:rPr>
        <w:t>Running quickly every day keeps me healthy.</w:t>
      </w:r>
      <w:r>
        <w:rPr>
          <w:rFonts w:ascii="Nova Mono" w:eastAsia="Nova Mono" w:hAnsi="Nova Mono" w:cs="Nova Mono"/>
        </w:rPr>
        <w:t xml:space="preserve"> → Whole phrase is subject.</w:t>
      </w:r>
      <w:r>
        <w:rPr>
          <w:rFonts w:ascii="Nova Mono" w:eastAsia="Nova Mono" w:hAnsi="Nova Mono" w:cs="Nova Mono"/>
        </w:rPr>
        <w:br/>
      </w:r>
    </w:p>
    <w:p w14:paraId="038B3F8A" w14:textId="77777777" w:rsidR="00754288" w:rsidRDefault="00754288">
      <w:r>
        <w:pict w14:anchorId="4AE933AF">
          <v:rect id="_x0000_i1030" style="width:0;height:1.5pt" o:hralign="center" o:hrstd="t" o:hr="t" fillcolor="#a0a0a0" stroked="f"/>
        </w:pict>
      </w:r>
    </w:p>
    <w:p w14:paraId="10115578" w14:textId="77777777" w:rsidR="00754288" w:rsidRDefault="00754288">
      <w:pPr>
        <w:pStyle w:val="Heading2"/>
        <w:keepNext w:val="0"/>
        <w:keepLines w:val="0"/>
        <w:spacing w:before="280"/>
      </w:pPr>
      <w:bookmarkStart w:id="7" w:name="_roe620qbil64" w:colFirst="0" w:colLast="0"/>
      <w:bookmarkEnd w:id="7"/>
      <w:r>
        <w:t>🧠 Summary Table:</w:t>
      </w:r>
    </w:p>
    <w:p w14:paraId="0408A940" w14:textId="77777777" w:rsidR="00754288" w:rsidRDefault="0075428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B51A8C2" w14:textId="77777777" w:rsidR="00754288" w:rsidRDefault="00754288">
      <w:r>
        <w:rPr>
          <w:noProof/>
        </w:rPr>
        <w:drawing>
          <wp:inline distT="114300" distB="114300" distL="114300" distR="114300" wp14:anchorId="16797324" wp14:editId="4C42D6C9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296"/>
        <w:gridCol w:w="3279"/>
      </w:tblGrid>
      <w:tr w:rsidR="00754288" w14:paraId="678A5E3B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F044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6016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D760" w14:textId="77777777" w:rsidR="00754288" w:rsidRDefault="0075428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54288" w14:paraId="0C99BD35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EDE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830C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2BD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is fun.</w:t>
            </w:r>
          </w:p>
        </w:tc>
      </w:tr>
      <w:tr w:rsidR="00754288" w14:paraId="3BD81ACC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4A70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Begins With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564B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(-ing verb used as a noun)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708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Eating, dancing, learning</w:t>
            </w:r>
          </w:p>
        </w:tc>
      </w:tr>
      <w:tr w:rsidR="00754288" w14:paraId="2A912175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C95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Includes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0883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objects, complements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77CE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Eating spicy food quickly</w:t>
            </w:r>
          </w:p>
        </w:tc>
      </w:tr>
      <w:tr w:rsidR="00754288" w14:paraId="0F5080CD" w14:textId="77777777">
        <w:trPr>
          <w:trHeight w:val="500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56A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Roles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13A5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Subject, Object, Subject Complement, etc.</w:t>
            </w: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65A7" w14:textId="77777777" w:rsidR="00754288" w:rsidRDefault="0075428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enjoys painting landscapes.</w:t>
            </w:r>
          </w:p>
        </w:tc>
      </w:tr>
    </w:tbl>
    <w:p w14:paraId="1E69F6BE" w14:textId="77777777" w:rsidR="00754288" w:rsidRDefault="00754288">
      <w:r>
        <w:pict w14:anchorId="6F709145">
          <v:rect id="_x0000_i1031" style="width:0;height:1.5pt" o:hralign="center" o:hrstd="t" o:hr="t" fillcolor="#a0a0a0" stroked="f"/>
        </w:pict>
      </w:r>
    </w:p>
    <w:p w14:paraId="622B8853" w14:textId="77777777" w:rsidR="00754288" w:rsidRDefault="00754288"/>
    <w:p w14:paraId="26BBB8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366E"/>
    <w:multiLevelType w:val="multilevel"/>
    <w:tmpl w:val="C2168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84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88"/>
    <w:rsid w:val="002D1F4F"/>
    <w:rsid w:val="00711B4D"/>
    <w:rsid w:val="00754288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3DCC"/>
  <w15:chartTrackingRefBased/>
  <w15:docId w15:val="{74DCDDB8-8A3A-43E1-BA60-18B707E2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